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444444"/>
          <w:spacing w:val="0"/>
          <w:sz w:val="28"/>
          <w:szCs w:val="28"/>
        </w:rPr>
      </w:pPr>
      <w:r>
        <w:rPr>
          <w:rFonts w:hint="eastAsia" w:ascii="宋体" w:hAnsi="宋体" w:eastAsia="宋体" w:cs="宋体"/>
          <w:b/>
          <w:bCs/>
          <w:i w:val="0"/>
          <w:iCs w:val="0"/>
          <w:caps w:val="0"/>
          <w:color w:val="444444"/>
          <w:spacing w:val="0"/>
          <w:kern w:val="0"/>
          <w:sz w:val="28"/>
          <w:szCs w:val="28"/>
          <w:bdr w:val="none" w:color="auto" w:sz="0" w:space="0"/>
          <w:shd w:val="clear" w:fill="FFFFFF"/>
          <w:lang w:val="en-US" w:eastAsia="zh-CN" w:bidi="ar"/>
        </w:rPr>
        <w:t>新社会阶层人士基本情况调查表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kern w:val="0"/>
          <w:sz w:val="21"/>
          <w:szCs w:val="21"/>
          <w:bdr w:val="none" w:color="auto" w:sz="0" w:space="0"/>
          <w:shd w:val="clear" w:fill="FFFFFF"/>
          <w:lang w:val="en-US" w:eastAsia="zh-CN" w:bidi="ar"/>
        </w:rPr>
        <w:t>市本级各人力资源服务机构：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bdr w:val="none" w:color="auto" w:sz="0" w:space="0"/>
          <w:shd w:val="clear" w:fill="FFFFFF"/>
        </w:rPr>
        <w:t>     根据市委统战部开展新的社会阶层人士基本情况调查工作的通知要求，请你单位安排人员完成新的社会阶层人士基本情况统计表（三）、新的社会阶层人士统计名册、新的社会阶层人士政治安排统计名册的填报，并于2021年6月2日前报送至广元市人力资源服务行业协会，由协会统一报市人社局人力资源流动管理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Style w:val="9"/>
          <w:rFonts w:hint="eastAsia" w:ascii="宋体" w:hAnsi="宋体" w:eastAsia="宋体" w:cs="宋体"/>
          <w:i w:val="0"/>
          <w:iCs w:val="0"/>
          <w:caps w:val="0"/>
          <w:color w:val="E53333"/>
          <w:spacing w:val="0"/>
          <w:sz w:val="21"/>
          <w:szCs w:val="21"/>
          <w:bdr w:val="none" w:color="auto" w:sz="0" w:space="0"/>
          <w:shd w:val="clear" w:fill="FFFFFF"/>
        </w:rPr>
        <w:t>  联系人及电话：</w:t>
      </w:r>
      <w:r>
        <w:rPr>
          <w:rFonts w:hint="eastAsia" w:ascii="宋体" w:hAnsi="宋体" w:eastAsia="宋体" w:cs="宋体"/>
          <w:b w:val="0"/>
          <w:bCs w:val="0"/>
          <w:i w:val="0"/>
          <w:iCs w:val="0"/>
          <w:caps w:val="0"/>
          <w:color w:val="444444"/>
          <w:spacing w:val="0"/>
          <w:sz w:val="21"/>
          <w:szCs w:val="21"/>
          <w:bdr w:val="none" w:color="auto" w:sz="0" w:space="0"/>
          <w:shd w:val="clear" w:fill="FFFFFF"/>
        </w:rPr>
        <w:t>人力资源协会林伟0839-3510069</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bdr w:val="none" w:color="auto" w:sz="0" w:space="0"/>
          <w:shd w:val="clear" w:fill="FFFFFF"/>
        </w:rPr>
        <w:t>           市人社局人力资源流管科0839-3306674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E53333"/>
          <w:spacing w:val="0"/>
          <w:sz w:val="21"/>
          <w:szCs w:val="21"/>
          <w:bdr w:val="none" w:color="auto" w:sz="0" w:space="0"/>
          <w:shd w:val="clear" w:fill="FFFFFF"/>
        </w:rPr>
        <w:t>    报送方式：</w:t>
      </w:r>
      <w:r>
        <w:rPr>
          <w:rFonts w:hint="eastAsia" w:ascii="宋体" w:hAnsi="宋体" w:eastAsia="宋体" w:cs="宋体"/>
          <w:b w:val="0"/>
          <w:bCs w:val="0"/>
          <w:i w:val="0"/>
          <w:iCs w:val="0"/>
          <w:caps w:val="0"/>
          <w:color w:val="444444"/>
          <w:spacing w:val="0"/>
          <w:sz w:val="21"/>
          <w:szCs w:val="21"/>
          <w:bdr w:val="none" w:color="auto" w:sz="0" w:space="0"/>
          <w:shd w:val="clear" w:fill="FFFFFF"/>
        </w:rPr>
        <w:t>请填报后将文档电子版发送至邮箱：328991679@qq.com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444444"/>
          <w:spacing w:val="0"/>
          <w:sz w:val="21"/>
          <w:szCs w:val="21"/>
          <w:bdr w:val="none" w:color="auto" w:sz="0" w:space="0"/>
          <w:shd w:val="clear" w:fill="FFFFFF"/>
        </w:rPr>
        <w:t>                   填报后打印盖章纸质版请交人力资源协会林伟处或者人力资源流管科。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444444"/>
          <w:spacing w:val="0"/>
          <w:sz w:val="21"/>
          <w:szCs w:val="21"/>
        </w:rPr>
      </w:pPr>
      <w:r>
        <w:rPr>
          <w:rFonts w:hint="eastAsia" w:ascii="宋体" w:hAnsi="宋体" w:eastAsia="宋体" w:cs="宋体"/>
          <w:b w:val="0"/>
          <w:bCs w:val="0"/>
          <w:i w:val="0"/>
          <w:iCs w:val="0"/>
          <w:caps w:val="0"/>
          <w:color w:val="E53333"/>
          <w:spacing w:val="0"/>
          <w:sz w:val="21"/>
          <w:szCs w:val="21"/>
          <w:bdr w:val="none" w:color="auto" w:sz="0" w:space="0"/>
          <w:shd w:val="clear" w:fill="FFFFFF"/>
        </w:rPr>
        <w:t>    特别说明：</w:t>
      </w:r>
      <w:r>
        <w:rPr>
          <w:rFonts w:hint="eastAsia" w:ascii="宋体" w:hAnsi="宋体" w:eastAsia="宋体" w:cs="宋体"/>
          <w:b w:val="0"/>
          <w:bCs w:val="0"/>
          <w:i w:val="0"/>
          <w:iCs w:val="0"/>
          <w:caps w:val="0"/>
          <w:color w:val="444444"/>
          <w:spacing w:val="0"/>
          <w:sz w:val="21"/>
          <w:szCs w:val="21"/>
          <w:bdr w:val="none" w:color="auto" w:sz="0" w:space="0"/>
          <w:shd w:val="clear" w:fill="FFFFFF"/>
        </w:rPr>
        <w:t>不清楚不明白请致电人力资源协会林伟，请勿胡乱填报。</w:t>
      </w: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新的社会阶层人士基本情况统计表（三）</w:t>
      </w:r>
    </w:p>
    <w:p>
      <w:pPr>
        <w:spacing w:line="40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中介组织从业人员</w:t>
      </w:r>
    </w:p>
    <w:tbl>
      <w:tblPr>
        <w:tblStyle w:val="7"/>
        <w:tblpPr w:leftFromText="180" w:rightFromText="180" w:vertAnchor="text" w:horzAnchor="margin" w:tblpY="520"/>
        <w:tblOverlap w:val="never"/>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2313"/>
        <w:gridCol w:w="2647"/>
        <w:gridCol w:w="305"/>
        <w:gridCol w:w="259"/>
        <w:gridCol w:w="226"/>
        <w:gridCol w:w="226"/>
        <w:gridCol w:w="226"/>
        <w:gridCol w:w="226"/>
        <w:gridCol w:w="226"/>
        <w:gridCol w:w="226"/>
        <w:gridCol w:w="341"/>
        <w:gridCol w:w="241"/>
        <w:gridCol w:w="226"/>
        <w:gridCol w:w="226"/>
        <w:gridCol w:w="226"/>
        <w:gridCol w:w="223"/>
        <w:gridCol w:w="224"/>
        <w:gridCol w:w="224"/>
        <w:gridCol w:w="224"/>
        <w:gridCol w:w="224"/>
        <w:gridCol w:w="224"/>
        <w:gridCol w:w="224"/>
        <w:gridCol w:w="224"/>
        <w:gridCol w:w="224"/>
        <w:gridCol w:w="224"/>
        <w:gridCol w:w="224"/>
        <w:gridCol w:w="224"/>
        <w:gridCol w:w="224"/>
        <w:gridCol w:w="224"/>
        <w:gridCol w:w="224"/>
        <w:gridCol w:w="224"/>
        <w:gridCol w:w="224"/>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84" w:type="dxa"/>
            <w:gridSpan w:val="2"/>
            <w:vMerge w:val="restart"/>
            <w:noWrap/>
            <w:vAlign w:val="center"/>
          </w:tcPr>
          <w:p>
            <w:pPr>
              <w:spacing w:line="240" w:lineRule="exact"/>
              <w:rPr>
                <w:rFonts w:ascii="方正黑体简体" w:eastAsia="方正黑体简体"/>
                <w:bCs/>
                <w:w w:val="90"/>
                <w:szCs w:val="21"/>
              </w:rPr>
            </w:pPr>
          </w:p>
        </w:tc>
        <w:tc>
          <w:tcPr>
            <w:tcW w:w="2647" w:type="dxa"/>
            <w:noWrap/>
            <w:vAlign w:val="center"/>
          </w:tcPr>
          <w:p>
            <w:pPr>
              <w:spacing w:line="240" w:lineRule="exact"/>
              <w:jc w:val="center"/>
              <w:rPr>
                <w:rFonts w:ascii="方正黑体简体" w:hAnsi="方正仿宋简体" w:eastAsia="方正黑体简体" w:cs="方正仿宋简体"/>
                <w:bCs/>
                <w:sz w:val="24"/>
                <w:szCs w:val="24"/>
              </w:rPr>
            </w:pPr>
          </w:p>
        </w:tc>
        <w:tc>
          <w:tcPr>
            <w:tcW w:w="3392" w:type="dxa"/>
            <w:gridSpan w:val="14"/>
            <w:noWrap/>
            <w:vAlign w:val="center"/>
          </w:tcPr>
          <w:p>
            <w:pPr>
              <w:spacing w:line="240" w:lineRule="exact"/>
              <w:jc w:val="center"/>
              <w:rPr>
                <w:rFonts w:ascii="方正黑体简体" w:hAnsi="方正仿宋简体" w:eastAsia="方正黑体简体" w:cs="方正仿宋简体"/>
                <w:sz w:val="24"/>
                <w:szCs w:val="24"/>
              </w:rPr>
            </w:pPr>
          </w:p>
        </w:tc>
        <w:tc>
          <w:tcPr>
            <w:tcW w:w="0" w:type="auto"/>
            <w:gridSpan w:val="6"/>
            <w:noWrap/>
            <w:vAlign w:val="center"/>
          </w:tcPr>
          <w:p>
            <w:pPr>
              <w:spacing w:line="240" w:lineRule="exact"/>
              <w:jc w:val="center"/>
              <w:rPr>
                <w:rFonts w:ascii="方正黑体简体" w:hAnsi="方正仿宋简体" w:eastAsia="方正黑体简体" w:cs="方正仿宋简体"/>
                <w:sz w:val="24"/>
                <w:szCs w:val="24"/>
              </w:rPr>
            </w:pPr>
          </w:p>
        </w:tc>
        <w:tc>
          <w:tcPr>
            <w:tcW w:w="0" w:type="auto"/>
            <w:gridSpan w:val="2"/>
            <w:noWrap/>
            <w:vAlign w:val="center"/>
          </w:tcPr>
          <w:p>
            <w:pPr>
              <w:spacing w:line="240" w:lineRule="exact"/>
              <w:jc w:val="center"/>
              <w:rPr>
                <w:rFonts w:ascii="方正黑体简体" w:hAnsi="方正仿宋简体" w:eastAsia="方正黑体简体" w:cs="方正仿宋简体"/>
                <w:sz w:val="24"/>
                <w:szCs w:val="24"/>
              </w:rPr>
            </w:pPr>
          </w:p>
        </w:tc>
        <w:tc>
          <w:tcPr>
            <w:tcW w:w="0" w:type="auto"/>
            <w:gridSpan w:val="2"/>
            <w:noWrap/>
            <w:vAlign w:val="center"/>
          </w:tcPr>
          <w:p>
            <w:pPr>
              <w:spacing w:line="240" w:lineRule="exact"/>
              <w:jc w:val="center"/>
              <w:rPr>
                <w:rFonts w:ascii="方正黑体简体" w:hAnsi="方正仿宋简体" w:eastAsia="方正黑体简体" w:cs="方正仿宋简体"/>
                <w:sz w:val="24"/>
                <w:szCs w:val="24"/>
              </w:rPr>
            </w:pPr>
          </w:p>
        </w:tc>
        <w:tc>
          <w:tcPr>
            <w:tcW w:w="0" w:type="auto"/>
            <w:gridSpan w:val="2"/>
            <w:noWrap/>
            <w:vAlign w:val="center"/>
          </w:tcPr>
          <w:p>
            <w:pPr>
              <w:spacing w:line="240" w:lineRule="exact"/>
              <w:jc w:val="center"/>
              <w:rPr>
                <w:rFonts w:ascii="方正黑体简体" w:hAnsi="方正仿宋简体" w:eastAsia="方正黑体简体" w:cs="方正仿宋简体"/>
                <w:bCs/>
                <w:sz w:val="24"/>
                <w:szCs w:val="24"/>
              </w:rPr>
            </w:pPr>
          </w:p>
        </w:tc>
        <w:tc>
          <w:tcPr>
            <w:tcW w:w="0" w:type="auto"/>
            <w:gridSpan w:val="2"/>
            <w:noWrap/>
            <w:vAlign w:val="center"/>
          </w:tcPr>
          <w:p>
            <w:pPr>
              <w:spacing w:line="240" w:lineRule="exact"/>
              <w:jc w:val="center"/>
              <w:rPr>
                <w:rFonts w:ascii="方正黑体简体" w:hAnsi="方正仿宋简体" w:eastAsia="方正黑体简体" w:cs="方正仿宋简体"/>
                <w:bCs/>
                <w:sz w:val="24"/>
                <w:szCs w:val="24"/>
              </w:rPr>
            </w:pPr>
          </w:p>
        </w:tc>
        <w:tc>
          <w:tcPr>
            <w:tcW w:w="0" w:type="auto"/>
            <w:noWrap/>
            <w:vAlign w:val="center"/>
          </w:tcPr>
          <w:p>
            <w:pPr>
              <w:spacing w:line="240" w:lineRule="exact"/>
              <w:jc w:val="center"/>
              <w:rPr>
                <w:rFonts w:ascii="方正黑体简体" w:hAnsi="方正仿宋简体" w:eastAsia="方正黑体简体" w:cs="方正仿宋简体"/>
                <w:sz w:val="24"/>
                <w:szCs w:val="24"/>
              </w:rPr>
            </w:pPr>
          </w:p>
        </w:tc>
        <w:tc>
          <w:tcPr>
            <w:tcW w:w="0" w:type="auto"/>
            <w:gridSpan w:val="2"/>
            <w:noWrap/>
            <w:vAlign w:val="center"/>
          </w:tcPr>
          <w:p>
            <w:pPr>
              <w:spacing w:line="240" w:lineRule="exact"/>
              <w:jc w:val="center"/>
              <w:rPr>
                <w:rFonts w:ascii="方正黑体简体" w:hAnsi="方正仿宋简体" w:eastAsia="方正黑体简体" w:cs="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4" w:type="dxa"/>
            <w:gridSpan w:val="2"/>
            <w:vMerge w:val="continue"/>
            <w:noWrap/>
            <w:vAlign w:val="center"/>
          </w:tcPr>
          <w:p>
            <w:pPr>
              <w:spacing w:line="240" w:lineRule="exact"/>
              <w:rPr>
                <w:rFonts w:ascii="方正黑体简体" w:eastAsia="方正黑体简体"/>
                <w:bCs/>
                <w:w w:val="90"/>
                <w:szCs w:val="21"/>
              </w:rPr>
            </w:pPr>
          </w:p>
        </w:tc>
        <w:tc>
          <w:tcPr>
            <w:tcW w:w="2647" w:type="dxa"/>
            <w:noWrap/>
            <w:vAlign w:val="center"/>
          </w:tcPr>
          <w:p>
            <w:pPr>
              <w:spacing w:line="240" w:lineRule="exact"/>
              <w:jc w:val="center"/>
              <w:rPr>
                <w:rFonts w:ascii="方正黑体简体" w:hAnsi="方正仿宋简体" w:eastAsia="方正黑体简体" w:cs="方正仿宋简体"/>
                <w:bCs/>
                <w:szCs w:val="21"/>
              </w:rPr>
            </w:pPr>
            <w:r>
              <w:rPr>
                <w:rFonts w:ascii="方正黑体简体" w:hAnsi="方正仿宋简体" w:eastAsia="方正黑体简体" w:cs="方正仿宋简体"/>
                <w:bCs/>
                <w:szCs w:val="21"/>
              </w:rPr>
              <w:t>人力资源服务机构</w:t>
            </w:r>
          </w:p>
        </w:tc>
        <w:tc>
          <w:tcPr>
            <w:tcW w:w="301" w:type="dxa"/>
            <w:noWrap/>
            <w:vAlign w:val="center"/>
          </w:tcPr>
          <w:p>
            <w:pPr>
              <w:spacing w:line="240" w:lineRule="exact"/>
              <w:jc w:val="center"/>
              <w:rPr>
                <w:rFonts w:ascii="方正黑体简体" w:hAnsi="方正仿宋简体" w:eastAsia="方正黑体简体" w:cs="方正仿宋简体"/>
                <w:bCs/>
                <w:szCs w:val="21"/>
              </w:rPr>
            </w:pPr>
          </w:p>
        </w:tc>
        <w:tc>
          <w:tcPr>
            <w:tcW w:w="256" w:type="dxa"/>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2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p>
        </w:tc>
        <w:tc>
          <w:tcPr>
            <w:tcW w:w="0" w:type="auto"/>
            <w:noWrap/>
            <w:vAlign w:val="center"/>
          </w:tcPr>
          <w:p>
            <w:pPr>
              <w:spacing w:line="240" w:lineRule="exact"/>
              <w:jc w:val="center"/>
              <w:rPr>
                <w:rFonts w:ascii="方正黑体简体" w:hAnsi="方正仿宋简体" w:eastAsia="方正黑体简体" w:cs="方正仿宋简体"/>
                <w:bCs/>
                <w:szCs w:val="21"/>
              </w:rPr>
            </w:pPr>
            <w:r>
              <w:rPr>
                <w:rFonts w:hint="eastAsia" w:ascii="方正黑体简体" w:hAnsi="方正仿宋简体" w:eastAsia="方正黑体简体" w:cs="方正仿宋简体"/>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机构数（家）</w:t>
            </w:r>
          </w:p>
        </w:tc>
        <w:tc>
          <w:tcPr>
            <w:tcW w:w="2647" w:type="dxa"/>
            <w:noWrap/>
            <w:vAlign w:val="center"/>
          </w:tcPr>
          <w:p>
            <w:pPr>
              <w:spacing w:line="320" w:lineRule="exact"/>
              <w:rPr>
                <w:rFonts w:ascii="仿宋_GB2312" w:hAnsi="仿宋_GB2312" w:eastAsia="仿宋_GB2312" w:cs="仿宋_GB2312"/>
                <w:szCs w:val="21"/>
              </w:rPr>
            </w:pPr>
          </w:p>
        </w:tc>
        <w:tc>
          <w:tcPr>
            <w:tcW w:w="3392" w:type="dxa"/>
            <w:gridSpan w:val="14"/>
            <w:noWrap/>
            <w:vAlign w:val="center"/>
          </w:tcPr>
          <w:p>
            <w:pPr>
              <w:spacing w:line="320" w:lineRule="exact"/>
              <w:rPr>
                <w:rFonts w:ascii="仿宋_GB2312" w:hAnsi="仿宋_GB2312" w:eastAsia="仿宋_GB2312" w:cs="仿宋_GB2312"/>
                <w:szCs w:val="21"/>
              </w:rPr>
            </w:pPr>
          </w:p>
        </w:tc>
        <w:tc>
          <w:tcPr>
            <w:tcW w:w="0" w:type="auto"/>
            <w:gridSpan w:val="6"/>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机构中除勤杂人员外所有从业人数（人）</w:t>
            </w:r>
          </w:p>
        </w:tc>
        <w:tc>
          <w:tcPr>
            <w:tcW w:w="2647" w:type="dxa"/>
            <w:noWrap/>
            <w:vAlign w:val="center"/>
          </w:tcPr>
          <w:p>
            <w:pPr>
              <w:spacing w:line="320" w:lineRule="exact"/>
              <w:rPr>
                <w:rFonts w:ascii="仿宋_GB2312" w:hAnsi="仿宋_GB2312" w:eastAsia="仿宋_GB2312" w:cs="仿宋_GB2312"/>
                <w:szCs w:val="21"/>
              </w:rPr>
            </w:pPr>
          </w:p>
        </w:tc>
        <w:tc>
          <w:tcPr>
            <w:tcW w:w="3392" w:type="dxa"/>
            <w:gridSpan w:val="14"/>
            <w:noWrap/>
            <w:vAlign w:val="center"/>
          </w:tcPr>
          <w:p>
            <w:pPr>
              <w:spacing w:line="320" w:lineRule="exact"/>
              <w:rPr>
                <w:rFonts w:ascii="仿宋_GB2312" w:hAnsi="仿宋_GB2312" w:eastAsia="仿宋_GB2312" w:cs="仿宋_GB2312"/>
                <w:szCs w:val="21"/>
              </w:rPr>
            </w:pPr>
          </w:p>
        </w:tc>
        <w:tc>
          <w:tcPr>
            <w:tcW w:w="0" w:type="auto"/>
            <w:gridSpan w:val="6"/>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总人数（人）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机构所有从业人员总平均年收入（万元）</w:t>
            </w:r>
          </w:p>
        </w:tc>
        <w:tc>
          <w:tcPr>
            <w:tcW w:w="2647" w:type="dxa"/>
            <w:noWrap/>
            <w:vAlign w:val="center"/>
          </w:tcPr>
          <w:p>
            <w:pPr>
              <w:spacing w:line="320" w:lineRule="exact"/>
              <w:rPr>
                <w:rFonts w:ascii="仿宋_GB2312" w:hAnsi="仿宋_GB2312" w:eastAsia="仿宋_GB2312" w:cs="仿宋_GB2312"/>
                <w:szCs w:val="21"/>
              </w:rPr>
            </w:pPr>
          </w:p>
        </w:tc>
        <w:tc>
          <w:tcPr>
            <w:tcW w:w="3392" w:type="dxa"/>
            <w:gridSpan w:val="14"/>
            <w:noWrap/>
            <w:vAlign w:val="center"/>
          </w:tcPr>
          <w:p>
            <w:pPr>
              <w:spacing w:line="320" w:lineRule="exact"/>
              <w:rPr>
                <w:rFonts w:ascii="仿宋_GB2312" w:hAnsi="仿宋_GB2312" w:eastAsia="仿宋_GB2312" w:cs="仿宋_GB2312"/>
                <w:szCs w:val="21"/>
              </w:rPr>
            </w:pPr>
          </w:p>
        </w:tc>
        <w:tc>
          <w:tcPr>
            <w:tcW w:w="0" w:type="auto"/>
            <w:gridSpan w:val="6"/>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窄口径合计人数（人）</w:t>
            </w:r>
          </w:p>
        </w:tc>
        <w:tc>
          <w:tcPr>
            <w:tcW w:w="2647" w:type="dxa"/>
            <w:noWrap/>
            <w:vAlign w:val="center"/>
          </w:tcPr>
          <w:p>
            <w:pPr>
              <w:spacing w:line="320" w:lineRule="exact"/>
              <w:rPr>
                <w:rFonts w:ascii="仿宋_GB2312" w:hAnsi="仿宋_GB2312" w:eastAsia="仿宋_GB2312" w:cs="仿宋_GB2312"/>
                <w:szCs w:val="21"/>
              </w:rPr>
            </w:pPr>
          </w:p>
        </w:tc>
        <w:tc>
          <w:tcPr>
            <w:tcW w:w="3392" w:type="dxa"/>
            <w:gridSpan w:val="14"/>
            <w:noWrap/>
            <w:vAlign w:val="center"/>
          </w:tcPr>
          <w:p>
            <w:pPr>
              <w:spacing w:line="320" w:lineRule="exact"/>
              <w:rPr>
                <w:rFonts w:ascii="仿宋_GB2312" w:hAnsi="仿宋_GB2312" w:eastAsia="仿宋_GB2312" w:cs="仿宋_GB2312"/>
                <w:szCs w:val="21"/>
              </w:rPr>
            </w:pPr>
          </w:p>
        </w:tc>
        <w:tc>
          <w:tcPr>
            <w:tcW w:w="0" w:type="auto"/>
            <w:gridSpan w:val="6"/>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gridSpan w:val="2"/>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中共党员数（人）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4" w:type="dxa"/>
            <w:gridSpan w:val="2"/>
            <w:noWrap/>
            <w:vAlign w:val="center"/>
          </w:tcPr>
          <w:p>
            <w:pPr>
              <w:spacing w:line="32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民主党派成员数（人）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noWrap/>
            <w:vAlign w:val="center"/>
          </w:tcPr>
          <w:p>
            <w:pPr>
              <w:spacing w:line="260" w:lineRule="exact"/>
              <w:jc w:val="center"/>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政治安排情况</w:t>
            </w: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省人大代表（人）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省政协委员（人）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省级“特约四员”（人）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市人大代表（人）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市政协委员（人）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市级“特约四员”（人）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县（区）人大代表（人）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县（区）政协委员（人）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noWrap/>
            <w:vAlign w:val="center"/>
          </w:tcPr>
          <w:p>
            <w:pPr>
              <w:spacing w:line="260" w:lineRule="exact"/>
              <w:rPr>
                <w:rFonts w:ascii="仿宋_GB2312" w:hAnsi="仿宋_GB2312" w:eastAsia="仿宋_GB2312" w:cs="仿宋_GB2312"/>
                <w:b/>
                <w:bCs/>
                <w:w w:val="90"/>
                <w:szCs w:val="21"/>
              </w:rPr>
            </w:pPr>
          </w:p>
        </w:tc>
        <w:tc>
          <w:tcPr>
            <w:tcW w:w="2300" w:type="dxa"/>
            <w:noWrap/>
            <w:vAlign w:val="center"/>
          </w:tcPr>
          <w:p>
            <w:pPr>
              <w:spacing w:line="260" w:lineRule="exact"/>
              <w:rPr>
                <w:rFonts w:ascii="仿宋_GB2312" w:hAnsi="仿宋_GB2312" w:eastAsia="仿宋_GB2312" w:cs="仿宋_GB2312"/>
                <w:b/>
                <w:bCs/>
                <w:w w:val="90"/>
                <w:szCs w:val="21"/>
              </w:rPr>
            </w:pPr>
            <w:r>
              <w:rPr>
                <w:rFonts w:hint="eastAsia" w:ascii="仿宋_GB2312" w:hAnsi="仿宋_GB2312" w:eastAsia="仿宋_GB2312" w:cs="仿宋_GB2312"/>
                <w:b/>
                <w:bCs/>
                <w:w w:val="90"/>
                <w:szCs w:val="21"/>
              </w:rPr>
              <w:t>县（区）“特约四员”（人）</w:t>
            </w:r>
          </w:p>
        </w:tc>
        <w:tc>
          <w:tcPr>
            <w:tcW w:w="2647" w:type="dxa"/>
            <w:noWrap/>
            <w:vAlign w:val="center"/>
          </w:tcPr>
          <w:p>
            <w:pPr>
              <w:spacing w:line="320" w:lineRule="exact"/>
              <w:rPr>
                <w:rFonts w:ascii="仿宋_GB2312" w:hAnsi="仿宋_GB2312" w:eastAsia="仿宋_GB2312" w:cs="仿宋_GB2312"/>
                <w:szCs w:val="21"/>
              </w:rPr>
            </w:pPr>
          </w:p>
        </w:tc>
        <w:tc>
          <w:tcPr>
            <w:tcW w:w="301"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337" w:type="dxa"/>
            <w:noWrap/>
            <w:vAlign w:val="center"/>
          </w:tcPr>
          <w:p>
            <w:pPr>
              <w:spacing w:line="320" w:lineRule="exact"/>
              <w:rPr>
                <w:rFonts w:ascii="仿宋_GB2312" w:hAnsi="仿宋_GB2312" w:eastAsia="仿宋_GB2312" w:cs="仿宋_GB2312"/>
                <w:szCs w:val="21"/>
              </w:rPr>
            </w:pPr>
          </w:p>
        </w:tc>
        <w:tc>
          <w:tcPr>
            <w:tcW w:w="238" w:type="dxa"/>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c>
          <w:tcPr>
            <w:tcW w:w="0" w:type="auto"/>
            <w:noWrap/>
            <w:vAlign w:val="center"/>
          </w:tcPr>
          <w:p>
            <w:pPr>
              <w:spacing w:line="320" w:lineRule="exact"/>
              <w:rPr>
                <w:rFonts w:ascii="仿宋_GB2312" w:hAnsi="仿宋_GB2312" w:eastAsia="仿宋_GB2312" w:cs="仿宋_GB2312"/>
                <w:szCs w:val="21"/>
              </w:rPr>
            </w:pPr>
          </w:p>
        </w:tc>
      </w:tr>
    </w:tbl>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填报单位：</w:t>
      </w:r>
    </w:p>
    <w:p>
      <w:pPr>
        <w:spacing w:line="400" w:lineRule="exact"/>
        <w:ind w:firstLine="118" w:firstLineChars="49"/>
        <w:rPr>
          <w:rFonts w:eastAsia="方正小标宋简体"/>
          <w:b/>
          <w:bCs/>
          <w:sz w:val="44"/>
          <w:szCs w:val="44"/>
        </w:rPr>
      </w:pPr>
      <w:r>
        <w:rPr>
          <w:rFonts w:hint="eastAsia" w:ascii="仿宋_GB2312" w:hAnsi="仿宋_GB2312" w:eastAsia="仿宋_GB2312" w:cs="仿宋_GB2312"/>
          <w:b/>
          <w:bCs/>
          <w:sz w:val="24"/>
        </w:rPr>
        <w:t>注：统战工作所关注的中介组织多是狭义上的市场中介组织，主要包括</w:t>
      </w:r>
      <w:r>
        <w:rPr>
          <w:rFonts w:ascii="仿宋_GB2312" w:hAnsi="仿宋_GB2312" w:eastAsia="仿宋_GB2312" w:cs="仿宋_GB2312"/>
          <w:b/>
          <w:bCs/>
          <w:sz w:val="24"/>
        </w:rPr>
        <w:t>9</w:t>
      </w:r>
      <w:r>
        <w:rPr>
          <w:rFonts w:hint="eastAsia" w:ascii="仿宋_GB2312" w:hAnsi="仿宋_GB2312" w:eastAsia="仿宋_GB2312" w:cs="仿宋_GB2312"/>
          <w:b/>
          <w:bCs/>
          <w:sz w:val="24"/>
        </w:rPr>
        <w:t>大类。特约四员（</w:t>
      </w:r>
      <w:r>
        <w:rPr>
          <w:rFonts w:hint="eastAsia" w:ascii="仿宋_GB2312" w:hAnsi="仿宋_GB2312" w:eastAsia="仿宋_GB2312" w:cs="仿宋_GB2312"/>
          <w:b/>
          <w:bCs/>
          <w:sz w:val="24"/>
          <w:szCs w:val="24"/>
        </w:rPr>
        <w:t>特约监察员、特约检察员、特约审计员、特约教育督导员）为市、县区职能部门认定或聘用人员为准。</w:t>
      </w:r>
    </w:p>
    <w:p>
      <w:pPr>
        <w:spacing w:line="600" w:lineRule="exact"/>
        <w:rPr>
          <w:rFonts w:ascii="黑体" w:hAnsi="黑体" w:eastAsia="黑体" w:cs="黑体"/>
          <w:b/>
          <w:bCs/>
          <w:sz w:val="32"/>
          <w:szCs w:val="32"/>
        </w:rPr>
      </w:pPr>
      <w:r>
        <w:rPr>
          <w:rFonts w:hint="eastAsia" w:ascii="黑体" w:hAnsi="黑体" w:eastAsia="黑体" w:cs="黑体"/>
          <w:bCs/>
          <w:sz w:val="33"/>
          <w:szCs w:val="32"/>
        </w:rPr>
        <w:t>附件4</w:t>
      </w:r>
    </w:p>
    <w:p>
      <w:pPr>
        <w:spacing w:line="700" w:lineRule="exact"/>
        <w:jc w:val="center"/>
        <w:rPr>
          <w:rFonts w:eastAsia="方正小标宋简体"/>
          <w:b/>
          <w:bCs/>
          <w:sz w:val="44"/>
          <w:szCs w:val="44"/>
        </w:rPr>
      </w:pPr>
      <w:r>
        <w:rPr>
          <w:rFonts w:hint="eastAsia" w:eastAsia="方正小标宋简体"/>
          <w:b/>
          <w:bCs/>
          <w:sz w:val="44"/>
          <w:szCs w:val="44"/>
        </w:rPr>
        <w:t>新的社会阶层人士政治安排统计名册</w:t>
      </w:r>
    </w:p>
    <w:p>
      <w:pPr>
        <w:spacing w:line="6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填报单位：</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 xml:space="preserve">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联系人：</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 xml:space="preserve">       </w:t>
      </w:r>
      <w:r>
        <w:rPr>
          <w:rFonts w:ascii="楷体_GB2312" w:hAnsi="楷体_GB2312" w:eastAsia="楷体_GB2312" w:cs="楷体_GB2312"/>
          <w:b/>
          <w:bCs/>
          <w:sz w:val="28"/>
          <w:szCs w:val="28"/>
        </w:rPr>
        <w:t xml:space="preserve">   </w:t>
      </w:r>
      <w:r>
        <w:rPr>
          <w:rFonts w:hint="eastAsia" w:ascii="楷体_GB2312" w:hAnsi="楷体_GB2312" w:eastAsia="楷体_GB2312" w:cs="楷体_GB2312"/>
          <w:b/>
          <w:bCs/>
          <w:sz w:val="28"/>
          <w:szCs w:val="28"/>
        </w:rPr>
        <w:t>填报时间：</w:t>
      </w:r>
    </w:p>
    <w:tbl>
      <w:tblPr>
        <w:tblStyle w:val="7"/>
        <w:tblW w:w="13248" w:type="dxa"/>
        <w:tblInd w:w="0" w:type="dxa"/>
        <w:tblLayout w:type="fixed"/>
        <w:tblCellMar>
          <w:top w:w="0" w:type="dxa"/>
          <w:left w:w="108" w:type="dxa"/>
          <w:bottom w:w="0" w:type="dxa"/>
          <w:right w:w="108" w:type="dxa"/>
        </w:tblCellMar>
      </w:tblPr>
      <w:tblGrid>
        <w:gridCol w:w="910"/>
        <w:gridCol w:w="450"/>
        <w:gridCol w:w="2528"/>
        <w:gridCol w:w="720"/>
        <w:gridCol w:w="720"/>
        <w:gridCol w:w="1079"/>
        <w:gridCol w:w="2701"/>
        <w:gridCol w:w="1260"/>
        <w:gridCol w:w="1260"/>
        <w:gridCol w:w="1620"/>
      </w:tblGrid>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姓名</w:t>
            </w: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性别</w:t>
            </w:r>
          </w:p>
        </w:tc>
        <w:tc>
          <w:tcPr>
            <w:tcW w:w="2528" w:type="dxa"/>
            <w:tcBorders>
              <w:top w:val="single" w:color="000000" w:sz="4" w:space="0"/>
              <w:left w:val="single" w:color="auto" w:sz="4" w:space="0"/>
              <w:bottom w:val="single" w:color="000000" w:sz="4" w:space="0"/>
              <w:right w:val="single" w:color="000000" w:sz="4" w:space="0"/>
            </w:tcBorders>
            <w:noWrap/>
            <w:vAlign w:val="center"/>
          </w:tcPr>
          <w:p>
            <w:pPr>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工作单位及职务</w:t>
            </w: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出生年月</w:t>
            </w:r>
          </w:p>
        </w:tc>
        <w:tc>
          <w:tcPr>
            <w:tcW w:w="720" w:type="dxa"/>
            <w:tcBorders>
              <w:top w:val="single" w:color="000000" w:sz="4" w:space="0"/>
              <w:left w:val="single" w:color="auto" w:sz="4" w:space="0"/>
              <w:bottom w:val="single" w:color="000000" w:sz="4" w:space="0"/>
              <w:right w:val="single" w:color="auto" w:sz="4" w:space="0"/>
            </w:tcBorders>
            <w:noWrap/>
            <w:vAlign w:val="center"/>
          </w:tcPr>
          <w:p>
            <w:pPr>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政治</w:t>
            </w:r>
          </w:p>
          <w:p>
            <w:pPr>
              <w:jc w:val="center"/>
              <w:textAlignment w:val="center"/>
              <w:rPr>
                <w:rFonts w:ascii="黑体" w:hAnsi="黑体" w:eastAsia="黑体" w:cs="黑体"/>
                <w:color w:val="000000"/>
                <w:sz w:val="24"/>
                <w:szCs w:val="24"/>
              </w:rPr>
            </w:pPr>
            <w:r>
              <w:rPr>
                <w:rFonts w:hint="eastAsia" w:ascii="黑体" w:hAnsi="黑体" w:eastAsia="黑体" w:cs="黑体"/>
                <w:color w:val="000000"/>
                <w:kern w:val="0"/>
                <w:sz w:val="24"/>
                <w:szCs w:val="24"/>
              </w:rPr>
              <w:t>面貌</w:t>
            </w:r>
          </w:p>
        </w:tc>
        <w:tc>
          <w:tcPr>
            <w:tcW w:w="1079" w:type="dxa"/>
            <w:tcBorders>
              <w:top w:val="single" w:color="000000" w:sz="4" w:space="0"/>
              <w:left w:val="single" w:color="auto" w:sz="4" w:space="0"/>
              <w:bottom w:val="single" w:color="000000" w:sz="4" w:space="0"/>
              <w:right w:val="single" w:color="000000" w:sz="4" w:space="0"/>
            </w:tcBorders>
            <w:noWrap/>
            <w:vAlign w:val="center"/>
          </w:tcPr>
          <w:p>
            <w:pPr>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学历</w:t>
            </w:r>
          </w:p>
          <w:p>
            <w:pPr>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（职称）</w:t>
            </w: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毕业院校及专业</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政治安排</w:t>
            </w:r>
          </w:p>
          <w:p>
            <w:pPr>
              <w:widowControl/>
              <w:jc w:val="center"/>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情况</w:t>
            </w: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代表人士</w:t>
            </w:r>
          </w:p>
          <w:p>
            <w:pPr>
              <w:widowControl/>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类</w:t>
            </w:r>
            <w:r>
              <w:rPr>
                <w:rFonts w:ascii="黑体" w:hAnsi="黑体" w:eastAsia="黑体" w:cs="黑体"/>
                <w:color w:val="000000"/>
                <w:kern w:val="0"/>
                <w:sz w:val="24"/>
                <w:szCs w:val="24"/>
              </w:rPr>
              <w:t xml:space="preserve">    </w:t>
            </w:r>
            <w:r>
              <w:rPr>
                <w:rFonts w:hint="eastAsia" w:ascii="黑体" w:hAnsi="黑体" w:eastAsia="黑体" w:cs="黑体"/>
                <w:color w:val="000000"/>
                <w:kern w:val="0"/>
                <w:sz w:val="24"/>
                <w:szCs w:val="24"/>
              </w:rPr>
              <w:t>别</w:t>
            </w: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textAlignment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联系电话</w:t>
            </w: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hAnsi="宋体" w:eastAsia="仿宋_GB2312" w:cs="仿宋_GB2312"/>
                <w:color w:val="00000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kern w:val="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kern w:val="0"/>
                <w:sz w:val="22"/>
              </w:rPr>
            </w:pPr>
          </w:p>
        </w:tc>
      </w:tr>
      <w:tr>
        <w:tblPrEx>
          <w:tblCellMar>
            <w:top w:w="0" w:type="dxa"/>
            <w:left w:w="108" w:type="dxa"/>
            <w:bottom w:w="0" w:type="dxa"/>
            <w:right w:w="108" w:type="dxa"/>
          </w:tblCellMar>
        </w:tblPrEx>
        <w:trPr>
          <w:trHeight w:val="546"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450" w:type="dxa"/>
            <w:tcBorders>
              <w:top w:val="single" w:color="000000" w:sz="4" w:space="0"/>
              <w:left w:val="single" w:color="000000" w:sz="4" w:space="0"/>
              <w:bottom w:val="single" w:color="000000" w:sz="4" w:space="0"/>
              <w:right w:val="single" w:color="auto" w:sz="4" w:space="0"/>
            </w:tcBorders>
            <w:noWrap/>
            <w:vAlign w:val="center"/>
          </w:tcPr>
          <w:p>
            <w:pPr>
              <w:widowControl/>
              <w:jc w:val="left"/>
              <w:textAlignment w:val="center"/>
              <w:rPr>
                <w:rFonts w:ascii="仿宋_GB2312" w:hAnsi="宋体" w:eastAsia="仿宋_GB2312" w:cs="仿宋_GB2312"/>
                <w:color w:val="000000"/>
                <w:sz w:val="22"/>
              </w:rPr>
            </w:pPr>
          </w:p>
        </w:tc>
        <w:tc>
          <w:tcPr>
            <w:tcW w:w="2528" w:type="dxa"/>
            <w:tcBorders>
              <w:top w:val="single" w:color="000000" w:sz="4" w:space="0"/>
              <w:left w:val="single" w:color="auto"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2"/>
              </w:rPr>
            </w:pPr>
          </w:p>
        </w:tc>
        <w:tc>
          <w:tcPr>
            <w:tcW w:w="720"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720"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rFonts w:ascii="仿宋_GB2312" w:hAnsi="宋体" w:eastAsia="仿宋_GB2312" w:cs="仿宋_GB2312"/>
                <w:color w:val="000000"/>
                <w:sz w:val="22"/>
              </w:rPr>
            </w:pPr>
          </w:p>
        </w:tc>
        <w:tc>
          <w:tcPr>
            <w:tcW w:w="1079"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2"/>
              </w:rPr>
            </w:pPr>
          </w:p>
        </w:tc>
        <w:tc>
          <w:tcPr>
            <w:tcW w:w="2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c>
          <w:tcPr>
            <w:tcW w:w="1260" w:type="dxa"/>
            <w:tcBorders>
              <w:top w:val="single" w:color="000000" w:sz="4" w:space="0"/>
              <w:left w:val="single" w:color="000000" w:sz="4" w:space="0"/>
              <w:bottom w:val="single" w:color="000000" w:sz="4" w:space="0"/>
              <w:right w:val="single" w:color="auto" w:sz="4" w:space="0"/>
            </w:tcBorders>
            <w:noWrap/>
            <w:vAlign w:val="center"/>
          </w:tcPr>
          <w:p>
            <w:pPr>
              <w:jc w:val="center"/>
              <w:rPr>
                <w:rFonts w:ascii="仿宋_GB2312" w:hAnsi="宋体" w:eastAsia="仿宋_GB2312" w:cs="仿宋_GB2312"/>
                <w:color w:val="000000"/>
                <w:sz w:val="22"/>
              </w:rPr>
            </w:pPr>
          </w:p>
        </w:tc>
        <w:tc>
          <w:tcPr>
            <w:tcW w:w="1620" w:type="dxa"/>
            <w:tcBorders>
              <w:top w:val="single" w:color="000000" w:sz="4" w:space="0"/>
              <w:left w:val="single" w:color="auto" w:sz="4" w:space="0"/>
              <w:bottom w:val="single" w:color="000000" w:sz="4" w:space="0"/>
              <w:right w:val="single" w:color="000000" w:sz="4" w:space="0"/>
            </w:tcBorders>
            <w:noWrap/>
            <w:vAlign w:val="center"/>
          </w:tcPr>
          <w:p>
            <w:pPr>
              <w:jc w:val="center"/>
              <w:rPr>
                <w:rFonts w:ascii="仿宋_GB2312" w:hAnsi="宋体" w:eastAsia="仿宋_GB2312" w:cs="仿宋_GB2312"/>
                <w:color w:val="000000"/>
                <w:sz w:val="22"/>
              </w:rPr>
            </w:pPr>
          </w:p>
        </w:tc>
      </w:tr>
    </w:tbl>
    <w:p>
      <w:pPr>
        <w:spacing w:line="32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注：</w:t>
      </w: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．政治安排情况主要包括：现任县区、市级、省级人大代表、政协委员、特约监察员、特约检察员、特约审计员、特约教育督导员。</w:t>
      </w:r>
    </w:p>
    <w:p>
      <w:pPr>
        <w:spacing w:line="320" w:lineRule="exact"/>
        <w:ind w:firstLine="964" w:firstLineChars="400"/>
        <w:rPr>
          <w:rFonts w:ascii="仿宋_GB2312" w:hAnsi="仿宋_GB2312" w:eastAsia="仿宋_GB2312" w:cs="仿宋_GB2312"/>
          <w:b/>
          <w:bCs/>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．代表人士类别主要包括：民营和外商投资管理技术人员、中介组织从业人员、社会组织从业人员、自由职业人员、网络人士。</w:t>
      </w:r>
    </w:p>
    <w:p>
      <w:pPr>
        <w:spacing w:line="320" w:lineRule="exact"/>
        <w:rPr>
          <w:rFonts w:ascii="仿宋_GB2312" w:eastAsia="仿宋_GB2312"/>
          <w:b/>
          <w:sz w:val="24"/>
          <w:szCs w:val="24"/>
        </w:rPr>
      </w:pPr>
      <w:r>
        <w:rPr>
          <w:rFonts w:eastAsia="方正仿宋_GBK"/>
          <w:sz w:val="33"/>
          <w:szCs w:val="33"/>
        </w:rPr>
        <w:t xml:space="preserve"> </w:t>
      </w:r>
      <w:r>
        <w:rPr>
          <w:rFonts w:hint="eastAsia" w:eastAsia="方正仿宋_GBK"/>
          <w:sz w:val="33"/>
          <w:szCs w:val="33"/>
        </w:rPr>
        <w:t xml:space="preserve">   </w:t>
      </w:r>
      <w:r>
        <w:rPr>
          <w:rFonts w:eastAsia="方正仿宋_GBK"/>
          <w:sz w:val="33"/>
          <w:szCs w:val="33"/>
        </w:rPr>
        <w:t xml:space="preserve"> </w:t>
      </w:r>
      <w:r>
        <w:rPr>
          <w:rFonts w:eastAsia="方正仿宋_GBK"/>
          <w:b/>
          <w:sz w:val="33"/>
          <w:szCs w:val="33"/>
        </w:rPr>
        <w:t xml:space="preserve"> </w:t>
      </w:r>
      <w:r>
        <w:rPr>
          <w:rFonts w:ascii="仿宋_GB2312" w:eastAsia="仿宋_GB2312"/>
          <w:b/>
          <w:sz w:val="24"/>
          <w:szCs w:val="24"/>
        </w:rPr>
        <w:t>3.</w:t>
      </w:r>
      <w:r>
        <w:rPr>
          <w:rFonts w:hint="eastAsia" w:ascii="仿宋_GB2312" w:eastAsia="仿宋_GB2312"/>
          <w:b/>
          <w:sz w:val="24"/>
          <w:szCs w:val="24"/>
        </w:rPr>
        <w:t>由县区委统战部、市直部门统计。</w:t>
      </w:r>
    </w:p>
    <w:p>
      <w:pPr>
        <w:spacing w:line="320" w:lineRule="exact"/>
        <w:rPr>
          <w:rFonts w:ascii="仿宋_GB2312" w:eastAsia="仿宋_GB2312"/>
          <w:b/>
          <w:sz w:val="24"/>
          <w:szCs w:val="24"/>
        </w:rPr>
        <w:sectPr>
          <w:footerReference r:id="rId3" w:type="default"/>
          <w:pgSz w:w="16838" w:h="11906" w:orient="landscape"/>
          <w:pgMar w:top="1587" w:right="2098" w:bottom="1474" w:left="1984" w:header="851" w:footer="1531" w:gutter="0"/>
          <w:cols w:space="720" w:num="1"/>
          <w:docGrid w:type="lines" w:linePitch="315" w:charSpace="0"/>
        </w:sectPr>
      </w:pPr>
    </w:p>
    <w:p>
      <w:pPr>
        <w:spacing w:line="600" w:lineRule="exact"/>
        <w:rPr>
          <w:rFonts w:ascii="黑体" w:hAnsi="黑体" w:eastAsia="黑体" w:cs="黑体"/>
          <w:bCs/>
          <w:sz w:val="32"/>
          <w:szCs w:val="32"/>
        </w:rPr>
      </w:pPr>
      <w:r>
        <w:rPr>
          <w:rFonts w:hint="eastAsia" w:ascii="黑体" w:hAnsi="黑体" w:eastAsia="黑体" w:cs="黑体"/>
          <w:bCs/>
          <w:sz w:val="32"/>
          <w:szCs w:val="32"/>
        </w:rPr>
        <w:t>附件5</w:t>
      </w:r>
    </w:p>
    <w:p>
      <w:pPr>
        <w:pStyle w:val="2"/>
        <w:spacing w:before="240" w:beforeLines="100" w:after="240" w:afterLines="100" w:line="576" w:lineRule="exact"/>
        <w:jc w:val="center"/>
        <w:rPr>
          <w:rFonts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lang w:eastAsia="zh-CN"/>
        </w:rPr>
        <w:t>新的社会阶层人士群体定义及边界</w:t>
      </w:r>
    </w:p>
    <w:p>
      <w:pPr>
        <w:pStyle w:val="10"/>
        <w:spacing w:line="576" w:lineRule="exact"/>
        <w:ind w:firstLine="640"/>
        <w:rPr>
          <w:rFonts w:ascii="方正黑体简体" w:eastAsia="方正黑体简体"/>
          <w:sz w:val="32"/>
          <w:szCs w:val="32"/>
        </w:rPr>
      </w:pPr>
      <w:r>
        <w:rPr>
          <w:rFonts w:ascii="方正黑体简体" w:eastAsia="方正黑体简体"/>
          <w:sz w:val="32"/>
          <w:szCs w:val="32"/>
        </w:rPr>
        <w:t>……</w:t>
      </w:r>
    </w:p>
    <w:p>
      <w:pPr>
        <w:pStyle w:val="10"/>
        <w:spacing w:line="480" w:lineRule="exact"/>
        <w:ind w:firstLine="640"/>
        <w:rPr>
          <w:rFonts w:ascii="黑体" w:hAnsi="黑体" w:eastAsia="黑体" w:cs="黑体"/>
          <w:sz w:val="32"/>
          <w:szCs w:val="32"/>
        </w:rPr>
      </w:pPr>
      <w:r>
        <w:rPr>
          <w:rFonts w:hint="eastAsia" w:ascii="黑体" w:hAnsi="黑体" w:eastAsia="黑体" w:cs="黑体"/>
          <w:sz w:val="32"/>
          <w:szCs w:val="32"/>
        </w:rPr>
        <w:t>3.中介组织从业人员</w:t>
      </w:r>
    </w:p>
    <w:p>
      <w:pPr>
        <w:pStyle w:val="10"/>
        <w:spacing w:line="480" w:lineRule="exact"/>
        <w:ind w:firstLine="640"/>
        <w:rPr>
          <w:rFonts w:eastAsia="方正仿宋简体"/>
          <w:sz w:val="32"/>
          <w:szCs w:val="32"/>
        </w:rPr>
      </w:pPr>
      <w:r>
        <w:rPr>
          <w:rFonts w:eastAsia="方正仿宋简体"/>
          <w:sz w:val="32"/>
          <w:szCs w:val="32"/>
        </w:rPr>
        <w:t>（1）中介组织：广义的中介组织包括市场中介组织和社会中介组织，而狭义的中介组织一般多指市场类中介组织。统战工作所关注的中介组织多是狭义上的市场中介组织，主要包括9大类，57小类，详见表格（中介组织从业人员统计范围表）。</w:t>
      </w:r>
    </w:p>
    <w:p>
      <w:pPr>
        <w:pStyle w:val="10"/>
        <w:spacing w:line="480" w:lineRule="exact"/>
        <w:ind w:firstLine="643"/>
        <w:rPr>
          <w:rFonts w:eastAsia="方正仿宋简体"/>
          <w:sz w:val="32"/>
          <w:szCs w:val="32"/>
        </w:rPr>
      </w:pPr>
      <w:r>
        <w:rPr>
          <w:rFonts w:eastAsia="方正仿宋简体"/>
          <w:b/>
          <w:bCs/>
          <w:sz w:val="32"/>
          <w:szCs w:val="32"/>
        </w:rPr>
        <w:t>统计口径:</w:t>
      </w:r>
      <w:r>
        <w:rPr>
          <w:rFonts w:eastAsia="方正仿宋简体"/>
          <w:sz w:val="32"/>
          <w:szCs w:val="32"/>
        </w:rPr>
        <w:t>本次调研分两个口径统计，两个统计口径都需要摸清数据，对比使用：宽口径即中介组织中除勤杂人员以外的所有从业人员，</w:t>
      </w:r>
      <w:r>
        <w:rPr>
          <w:rFonts w:eastAsia="方正仿宋简体"/>
          <w:b/>
          <w:color w:val="FF0000"/>
          <w:sz w:val="32"/>
          <w:szCs w:val="32"/>
        </w:rPr>
        <w:t>窄口径即中介组织中持有相关职业资格证书的专业人士。</w:t>
      </w:r>
      <w:r>
        <w:rPr>
          <w:rFonts w:eastAsia="方正仿宋简体"/>
          <w:sz w:val="32"/>
          <w:szCs w:val="32"/>
        </w:rPr>
        <w:t>以律师事务所为例，宽口径包括执业律师、实习律师、律师助理、行政人员、财务人员、品牌宣传、人力资源、技术支持人员等，有的律师事务所还有专职运营人员，窄口径则只包括执业律师。</w:t>
      </w:r>
    </w:p>
    <w:p>
      <w:pPr>
        <w:pStyle w:val="10"/>
        <w:spacing w:line="480" w:lineRule="exact"/>
        <w:ind w:firstLine="643"/>
        <w:rPr>
          <w:rFonts w:eastAsia="方正仿宋简体"/>
          <w:sz w:val="32"/>
          <w:szCs w:val="32"/>
        </w:rPr>
      </w:pPr>
      <w:r>
        <w:rPr>
          <w:rFonts w:eastAsia="方正仿宋简体"/>
          <w:b/>
          <w:bCs/>
          <w:sz w:val="32"/>
          <w:szCs w:val="32"/>
        </w:rPr>
        <w:t>注意事项：</w:t>
      </w:r>
      <w:r>
        <w:rPr>
          <w:rFonts w:eastAsia="方正仿宋简体"/>
          <w:sz w:val="32"/>
          <w:szCs w:val="32"/>
        </w:rPr>
        <w:t>①认定中介组织时应把握两个关键点，即体制外、民营性质，体制内或国有中介组织不在统计范围之内，例如部分国资律师事务所。②注意区分中介组织和民营企业，在统计时剔除重复部分。据目前掌握的情况看，除律师事务所外（根据《律师事务所管理办法》，律师事务所可以由律师合伙设立、律师个人设立和由国家出资设立，合伙律师事务所可以采用普通合伙或特殊的普通合伙形式设立。律师事务所设立不需要工商登记，但需要税务登记），其他比如会计师事务所、税务师事务所等中介组织均以有限责任公司或特殊普通合伙形式存在，从这个意义上讲，这部分中介组织属于民营企业。③供职于政府机关和事业单位、国有企业的部分就业人员也持有相关职业资格，例如中央外宣媒体的高级翻译、高级译审职称人员， 国有规划设计研究院等机构的注册建筑师等从业资质人员，均应予以剔除。</w:t>
      </w:r>
    </w:p>
    <w:p>
      <w:pPr>
        <w:pStyle w:val="2"/>
        <w:spacing w:before="9"/>
        <w:ind w:left="1756" w:right="1794"/>
        <w:jc w:val="center"/>
        <w:rPr>
          <w:rFonts w:ascii="Times New Roman" w:hAnsi="Times New Roman" w:eastAsia="方正黑体简体" w:cs="Times New Roman"/>
          <w:lang w:eastAsia="zh-CN"/>
        </w:rPr>
      </w:pPr>
      <w:r>
        <w:rPr>
          <w:rFonts w:ascii="Times New Roman" w:hAnsi="Times New Roman" w:eastAsia="方正黑体简体" w:cs="Times New Roman"/>
          <w:lang w:eastAsia="zh-CN"/>
        </w:rPr>
        <w:t>中介组织从业人员统计范围表（窄口径）</w:t>
      </w:r>
    </w:p>
    <w:p>
      <w:pPr>
        <w:pStyle w:val="2"/>
        <w:spacing w:before="2"/>
        <w:rPr>
          <w:rFonts w:ascii="Times New Roman" w:hAnsi="Times New Roman" w:cs="Times New Roman"/>
          <w:sz w:val="29"/>
          <w:szCs w:val="29"/>
          <w:lang w:eastAsia="zh-CN"/>
        </w:rPr>
      </w:pPr>
      <w:r>
        <w:rPr>
          <w:rFonts w:ascii="Times New Roman" w:hAnsi="Times New Roman" w:cs="Times New Roman"/>
          <w:sz w:val="29"/>
          <w:szCs w:val="29"/>
          <w:lang w:eastAsia="zh-CN"/>
        </w:rPr>
        <w:t xml:space="preserve"> </w:t>
      </w:r>
    </w:p>
    <w:tbl>
      <w:tblPr>
        <w:tblStyle w:val="7"/>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2"/>
        <w:gridCol w:w="3480"/>
        <w:gridCol w:w="3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2042" w:type="dxa"/>
            <w:tcBorders>
              <w:top w:val="single" w:color="000000" w:sz="4" w:space="0"/>
              <w:left w:val="single" w:color="000000" w:sz="4" w:space="0"/>
              <w:bottom w:val="single" w:color="auto" w:sz="4" w:space="0"/>
              <w:right w:val="single" w:color="000000" w:sz="4" w:space="0"/>
            </w:tcBorders>
            <w:noWrap/>
          </w:tcPr>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行业机构</w:t>
            </w:r>
          </w:p>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大类</w:t>
            </w:r>
          </w:p>
        </w:tc>
        <w:tc>
          <w:tcPr>
            <w:tcW w:w="3480" w:type="dxa"/>
            <w:tcBorders>
              <w:top w:val="single" w:color="000000" w:sz="4" w:space="0"/>
              <w:left w:val="nil"/>
              <w:bottom w:val="single" w:color="000000" w:sz="4" w:space="0"/>
              <w:right w:val="single" w:color="000000" w:sz="4" w:space="0"/>
            </w:tcBorders>
            <w:noWrap/>
          </w:tcPr>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行业机构</w:t>
            </w:r>
          </w:p>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小类</w:t>
            </w:r>
          </w:p>
        </w:tc>
        <w:tc>
          <w:tcPr>
            <w:tcW w:w="3541" w:type="dxa"/>
            <w:tcBorders>
              <w:top w:val="single" w:color="000000" w:sz="4" w:space="0"/>
              <w:left w:val="nil"/>
              <w:bottom w:val="single" w:color="000000" w:sz="4" w:space="0"/>
              <w:right w:val="single" w:color="000000" w:sz="4" w:space="0"/>
            </w:tcBorders>
            <w:noWrap/>
          </w:tcPr>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专业技术人员职业资格</w:t>
            </w:r>
          </w:p>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restart"/>
            <w:tcBorders>
              <w:top w:val="single" w:color="auto" w:sz="4" w:space="0"/>
              <w:left w:val="single" w:color="000000" w:sz="4" w:space="0"/>
              <w:bottom w:val="single" w:color="000000" w:sz="4" w:space="0"/>
              <w:right w:val="single" w:color="000000" w:sz="4" w:space="0"/>
            </w:tcBorders>
            <w:noWrap/>
            <w:vAlign w:val="center"/>
          </w:tcPr>
          <w:p>
            <w:pPr>
              <w:pStyle w:val="11"/>
              <w:spacing w:line="240" w:lineRule="exact"/>
              <w:ind w:left="176" w:right="167"/>
              <w:jc w:val="center"/>
              <w:rPr>
                <w:rFonts w:eastAsia="方正仿宋简体"/>
                <w:sz w:val="28"/>
                <w:szCs w:val="28"/>
              </w:rPr>
            </w:pPr>
            <w:r>
              <w:rPr>
                <w:rFonts w:eastAsia="方正仿宋简体"/>
                <w:sz w:val="28"/>
                <w:szCs w:val="28"/>
              </w:rPr>
              <w:t>1.</w:t>
            </w:r>
            <w:r>
              <w:rPr>
                <w:rFonts w:eastAsia="方正仿宋简体"/>
                <w:sz w:val="24"/>
                <w:szCs w:val="24"/>
              </w:rPr>
              <w:t>评估机构</w:t>
            </w:r>
          </w:p>
          <w:p>
            <w:pPr>
              <w:pStyle w:val="11"/>
              <w:spacing w:before="91" w:line="240" w:lineRule="exact"/>
              <w:ind w:left="173" w:right="167"/>
              <w:jc w:val="center"/>
              <w:rPr>
                <w:rFonts w:eastAsia="方正仿宋简体"/>
                <w:sz w:val="24"/>
                <w:szCs w:val="24"/>
              </w:rPr>
            </w:pPr>
            <w:r>
              <w:rPr>
                <w:rFonts w:eastAsia="方正仿宋简体"/>
                <w:sz w:val="24"/>
                <w:szCs w:val="24"/>
              </w:rPr>
              <w:t>（8类）</w:t>
            </w: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1.资产评估机构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资产评估师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right="197"/>
              <w:jc w:val="center"/>
              <w:rPr>
                <w:rFonts w:eastAsia="方正仿宋简体"/>
                <w:sz w:val="24"/>
                <w:szCs w:val="24"/>
              </w:rPr>
            </w:pPr>
            <w:r>
              <w:rPr>
                <w:rFonts w:eastAsia="方正仿宋简体"/>
                <w:sz w:val="24"/>
                <w:szCs w:val="24"/>
              </w:rPr>
              <w:t>2.价格评估机构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6"/>
                <w:szCs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3.价格认证机构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认证人员职业资格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4.土地评估机构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土地评估师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5.矿业权评估机构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矿业权评估师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6.房地产评估机构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房地产估价师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7.保险公估机构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保险公估人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8.旧机动车鉴定估价机构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3" w:line="240" w:lineRule="exact"/>
              <w:ind w:left="227" w:right="201" w:hanging="20"/>
              <w:jc w:val="center"/>
              <w:rPr>
                <w:rFonts w:eastAsia="方正仿宋简体"/>
                <w:sz w:val="24"/>
                <w:szCs w:val="24"/>
              </w:rPr>
            </w:pPr>
            <w:r>
              <w:rPr>
                <w:rFonts w:eastAsia="方正仿宋简体"/>
                <w:sz w:val="24"/>
                <w:szCs w:val="24"/>
              </w:rPr>
              <w:t>机动车检测维修专业技术人员职业资格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restart"/>
            <w:tcBorders>
              <w:top w:val="nil"/>
              <w:left w:val="single" w:color="000000" w:sz="4" w:space="0"/>
              <w:right w:val="single" w:color="000000" w:sz="4" w:space="0"/>
            </w:tcBorders>
            <w:noWrap/>
            <w:vAlign w:val="center"/>
          </w:tcPr>
          <w:p>
            <w:pPr>
              <w:pStyle w:val="11"/>
              <w:spacing w:before="1" w:line="240" w:lineRule="exact"/>
              <w:ind w:left="196"/>
              <w:jc w:val="center"/>
              <w:rPr>
                <w:rFonts w:eastAsia="方正仿宋简体"/>
                <w:sz w:val="24"/>
                <w:szCs w:val="24"/>
              </w:rPr>
            </w:pPr>
            <w:r>
              <w:rPr>
                <w:rFonts w:eastAsia="方正仿宋简体"/>
                <w:sz w:val="24"/>
                <w:szCs w:val="24"/>
              </w:rPr>
              <w:t>2.鉴证机构</w:t>
            </w:r>
          </w:p>
          <w:p>
            <w:pPr>
              <w:pStyle w:val="11"/>
              <w:spacing w:before="91" w:line="240" w:lineRule="exact"/>
              <w:ind w:left="285"/>
              <w:jc w:val="center"/>
              <w:rPr>
                <w:rFonts w:eastAsia="方正仿宋简体"/>
                <w:sz w:val="24"/>
                <w:szCs w:val="24"/>
              </w:rPr>
            </w:pPr>
            <w:r>
              <w:rPr>
                <w:rFonts w:eastAsia="方正仿宋简体"/>
                <w:sz w:val="24"/>
                <w:szCs w:val="24"/>
              </w:rPr>
              <w:t>（13</w:t>
            </w:r>
            <w:r>
              <w:rPr>
                <w:rFonts w:eastAsia="方正仿宋简体"/>
                <w:spacing w:val="-31"/>
                <w:sz w:val="24"/>
                <w:szCs w:val="24"/>
              </w:rPr>
              <w:t xml:space="preserve"> 类</w:t>
            </w:r>
            <w:r>
              <w:rPr>
                <w:rFonts w:eastAsia="方正仿宋简体"/>
                <w:sz w:val="24"/>
                <w:szCs w:val="24"/>
              </w:rPr>
              <w:t>）</w:t>
            </w: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9.公证机构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公证员（法律职业资格）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10.仲裁机构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仲裁员（法律职业资格）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11.司法鉴定机构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司法鉴定员（法律职业资格）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12.建筑工程质量检测机构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勘察设计注册工程师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13.水利工程质量检测机构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水利工程质量检测员资格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14.水电工程蓄水安全检测机构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公路水运工程试验检测专业技术人员职业资格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15.海洋倾倒废弃物检验机构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注册环保工程师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16.进出口商品检验鉴定机构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right="197"/>
              <w:jc w:val="center"/>
              <w:rPr>
                <w:rFonts w:eastAsia="方正仿宋简体"/>
                <w:sz w:val="24"/>
                <w:szCs w:val="24"/>
              </w:rPr>
            </w:pPr>
            <w:r>
              <w:rPr>
                <w:rFonts w:eastAsia="方正仿宋简体"/>
                <w:sz w:val="24"/>
                <w:szCs w:val="24"/>
              </w:rPr>
              <w:t>17.产品质量检验机构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注册计量师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18.标准化检验机构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注册计量师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19.法定计量检验机构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注册计量师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20.特种设备检验检测机构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特种设备检验、检测人员资格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21.机动车安全技术检验机构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8"/>
              <w:jc w:val="center"/>
              <w:rPr>
                <w:rFonts w:eastAsia="方正仿宋简体"/>
                <w:sz w:val="24"/>
                <w:szCs w:val="24"/>
              </w:rPr>
            </w:pPr>
            <w:r>
              <w:rPr>
                <w:rFonts w:eastAsia="方正仿宋简体"/>
                <w:sz w:val="24"/>
                <w:szCs w:val="24"/>
              </w:rPr>
              <w:t>机动车检测维修专业技术人员</w:t>
            </w:r>
          </w:p>
          <w:p>
            <w:pPr>
              <w:pStyle w:val="11"/>
              <w:spacing w:before="93" w:line="240" w:lineRule="exact"/>
              <w:ind w:left="68"/>
              <w:jc w:val="center"/>
              <w:rPr>
                <w:rFonts w:eastAsia="方正仿宋简体"/>
                <w:sz w:val="24"/>
                <w:szCs w:val="24"/>
              </w:rPr>
            </w:pPr>
            <w:r>
              <w:rPr>
                <w:rFonts w:eastAsia="方正仿宋简体"/>
                <w:sz w:val="24"/>
                <w:szCs w:val="24"/>
              </w:rPr>
              <w:t>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restart"/>
            <w:tcBorders>
              <w:left w:val="single" w:color="000000" w:sz="4" w:space="0"/>
              <w:right w:val="single" w:color="000000" w:sz="4" w:space="0"/>
            </w:tcBorders>
            <w:noWrap/>
            <w:vAlign w:val="center"/>
          </w:tcPr>
          <w:p>
            <w:pPr>
              <w:widowControl/>
              <w:spacing w:line="240" w:lineRule="exact"/>
              <w:jc w:val="center"/>
              <w:rPr>
                <w:rFonts w:eastAsia="方正仿宋简体"/>
                <w:sz w:val="24"/>
                <w:szCs w:val="24"/>
              </w:rPr>
            </w:pPr>
            <w:r>
              <w:rPr>
                <w:rFonts w:eastAsia="方正仿宋简体"/>
                <w:sz w:val="24"/>
                <w:szCs w:val="24"/>
              </w:rPr>
              <w:t>3.代理机构</w:t>
            </w:r>
          </w:p>
          <w:p>
            <w:pPr>
              <w:widowControl/>
              <w:spacing w:line="240" w:lineRule="exact"/>
              <w:jc w:val="center"/>
              <w:rPr>
                <w:rFonts w:eastAsia="方正仿宋简体"/>
                <w:sz w:val="24"/>
                <w:szCs w:val="24"/>
              </w:rPr>
            </w:pPr>
            <w:r>
              <w:rPr>
                <w:rFonts w:eastAsia="方正仿宋简体"/>
                <w:sz w:val="24"/>
                <w:szCs w:val="24"/>
              </w:rPr>
              <w:t>（8 类）</w:t>
            </w: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22.律师事务所</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执业律师（法律职业资格）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23.基层法律服务所</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执业律师（法律职业资格）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24.商标代理机构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商标代理人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25.专利代理机构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专利代理师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26.税务师事务所</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税务师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right="197"/>
              <w:jc w:val="center"/>
              <w:rPr>
                <w:rFonts w:eastAsia="方正仿宋简体"/>
                <w:sz w:val="24"/>
                <w:szCs w:val="24"/>
              </w:rPr>
            </w:pPr>
            <w:r>
              <w:rPr>
                <w:rFonts w:eastAsia="方正仿宋简体"/>
                <w:sz w:val="24"/>
                <w:szCs w:val="24"/>
              </w:rPr>
              <w:t>27.拍卖机构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拍卖师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28.建筑设计事务所</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注册建筑师，建造师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42"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480" w:type="dxa"/>
            <w:tcBorders>
              <w:top w:val="single" w:color="000000" w:sz="4" w:space="0"/>
              <w:left w:val="nil"/>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29.语言服务机构</w:t>
            </w:r>
          </w:p>
        </w:tc>
        <w:tc>
          <w:tcPr>
            <w:tcW w:w="3541" w:type="dxa"/>
            <w:tcBorders>
              <w:top w:val="single" w:color="000000" w:sz="4" w:space="0"/>
              <w:left w:val="nil"/>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翻译专业资格</w:t>
            </w:r>
          </w:p>
        </w:tc>
      </w:tr>
    </w:tbl>
    <w:p>
      <w:pPr>
        <w:widowControl/>
        <w:rPr>
          <w:sz w:val="20"/>
        </w:rPr>
        <w:sectPr>
          <w:pgSz w:w="11910" w:h="16840"/>
          <w:pgMar w:top="1580" w:right="1260" w:bottom="1160" w:left="1300" w:header="0" w:footer="897" w:gutter="0"/>
          <w:cols w:space="720" w:num="1"/>
        </w:sectPr>
      </w:pPr>
    </w:p>
    <w:p>
      <w:pPr>
        <w:pStyle w:val="2"/>
        <w:rPr>
          <w:rFonts w:ascii="Times New Roman" w:hAnsi="Times New Roman" w:cs="Times New Roman"/>
          <w:sz w:val="23"/>
          <w:szCs w:val="23"/>
        </w:rPr>
      </w:pPr>
      <w:r>
        <w:rPr>
          <w:rFonts w:ascii="Times New Roman" w:hAnsi="Times New Roman" w:cs="Times New Roman"/>
          <w:sz w:val="20"/>
          <w:szCs w:val="20"/>
        </w:rPr>
        <w:t xml:space="preserve"> </w:t>
      </w:r>
      <w:r>
        <w:rPr>
          <w:rFonts w:ascii="Times New Roman" w:hAnsi="Times New Roman" w:cs="Times New Roman"/>
          <w:sz w:val="23"/>
          <w:szCs w:val="23"/>
        </w:rPr>
        <w:t xml:space="preserve"> </w:t>
      </w:r>
    </w:p>
    <w:tbl>
      <w:tblPr>
        <w:tblStyle w:val="7"/>
        <w:tblW w:w="0" w:type="auto"/>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4"/>
        <w:gridCol w:w="3928"/>
        <w:gridCol w:w="3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594" w:type="dxa"/>
            <w:tcBorders>
              <w:top w:val="single" w:color="000000" w:sz="4" w:space="0"/>
              <w:left w:val="single" w:color="000000" w:sz="4" w:space="0"/>
              <w:bottom w:val="single" w:color="auto" w:sz="4" w:space="0"/>
              <w:right w:val="single" w:color="000000" w:sz="4" w:space="0"/>
            </w:tcBorders>
            <w:noWrap/>
          </w:tcPr>
          <w:p>
            <w:pPr>
              <w:pStyle w:val="11"/>
              <w:spacing w:before="39" w:line="240" w:lineRule="exact"/>
              <w:ind w:left="173" w:right="167"/>
              <w:jc w:val="center"/>
              <w:rPr>
                <w:rFonts w:ascii="黑体" w:hAnsi="黑体" w:eastAsia="黑体" w:cs="黑体"/>
                <w:bCs/>
                <w:sz w:val="28"/>
                <w:szCs w:val="28"/>
              </w:rPr>
            </w:pPr>
            <w:r>
              <w:rPr>
                <w:rFonts w:hint="eastAsia" w:ascii="黑体" w:hAnsi="黑体" w:eastAsia="黑体" w:cs="黑体"/>
                <w:bCs/>
                <w:sz w:val="28"/>
                <w:szCs w:val="28"/>
              </w:rPr>
              <w:t>行业机构</w:t>
            </w:r>
          </w:p>
          <w:p>
            <w:pPr>
              <w:pStyle w:val="11"/>
              <w:spacing w:before="42" w:line="240" w:lineRule="exact"/>
              <w:ind w:left="176" w:right="167"/>
              <w:jc w:val="center"/>
              <w:rPr>
                <w:rFonts w:ascii="黑体" w:hAnsi="黑体" w:eastAsia="黑体" w:cs="黑体"/>
                <w:bCs/>
                <w:sz w:val="28"/>
                <w:szCs w:val="28"/>
              </w:rPr>
            </w:pPr>
            <w:r>
              <w:rPr>
                <w:rFonts w:hint="eastAsia" w:ascii="黑体" w:hAnsi="黑体" w:eastAsia="黑体" w:cs="黑体"/>
                <w:bCs/>
                <w:sz w:val="28"/>
                <w:szCs w:val="28"/>
              </w:rPr>
              <w:t>大类</w:t>
            </w:r>
          </w:p>
        </w:tc>
        <w:tc>
          <w:tcPr>
            <w:tcW w:w="3928" w:type="dxa"/>
            <w:tcBorders>
              <w:top w:val="single" w:color="000000" w:sz="4" w:space="0"/>
              <w:left w:val="nil"/>
              <w:bottom w:val="single" w:color="000000" w:sz="4" w:space="0"/>
              <w:right w:val="single" w:color="000000" w:sz="4" w:space="0"/>
            </w:tcBorders>
            <w:noWrap/>
          </w:tcPr>
          <w:p>
            <w:pPr>
              <w:pStyle w:val="11"/>
              <w:spacing w:before="39" w:line="240" w:lineRule="exact"/>
              <w:ind w:right="195"/>
              <w:jc w:val="center"/>
              <w:rPr>
                <w:rFonts w:ascii="黑体" w:hAnsi="黑体" w:eastAsia="黑体" w:cs="黑体"/>
                <w:bCs/>
                <w:sz w:val="28"/>
                <w:szCs w:val="28"/>
              </w:rPr>
            </w:pPr>
            <w:r>
              <w:rPr>
                <w:rFonts w:hint="eastAsia" w:ascii="黑体" w:hAnsi="黑体" w:eastAsia="黑体" w:cs="黑体"/>
                <w:bCs/>
                <w:sz w:val="28"/>
                <w:szCs w:val="28"/>
              </w:rPr>
              <w:t>行业机构</w:t>
            </w:r>
          </w:p>
          <w:p>
            <w:pPr>
              <w:pStyle w:val="11"/>
              <w:spacing w:before="42" w:line="240" w:lineRule="exact"/>
              <w:ind w:right="197"/>
              <w:jc w:val="center"/>
              <w:rPr>
                <w:rFonts w:ascii="黑体" w:hAnsi="黑体" w:eastAsia="黑体" w:cs="黑体"/>
                <w:bCs/>
                <w:sz w:val="28"/>
                <w:szCs w:val="28"/>
              </w:rPr>
            </w:pPr>
            <w:r>
              <w:rPr>
                <w:rFonts w:hint="eastAsia" w:ascii="黑体" w:hAnsi="黑体" w:eastAsia="黑体" w:cs="黑体"/>
                <w:bCs/>
                <w:sz w:val="28"/>
                <w:szCs w:val="28"/>
              </w:rPr>
              <w:t>小类</w:t>
            </w:r>
          </w:p>
        </w:tc>
        <w:tc>
          <w:tcPr>
            <w:tcW w:w="3541" w:type="dxa"/>
            <w:tcBorders>
              <w:top w:val="single" w:color="000000" w:sz="4" w:space="0"/>
              <w:left w:val="nil"/>
              <w:bottom w:val="single" w:color="000000" w:sz="4" w:space="0"/>
              <w:right w:val="single" w:color="000000" w:sz="4" w:space="0"/>
            </w:tcBorders>
            <w:noWrap/>
          </w:tcPr>
          <w:p>
            <w:pPr>
              <w:pStyle w:val="11"/>
              <w:spacing w:before="39" w:line="240" w:lineRule="exact"/>
              <w:ind w:left="68"/>
              <w:jc w:val="center"/>
              <w:rPr>
                <w:rFonts w:ascii="黑体" w:hAnsi="黑体" w:eastAsia="黑体" w:cs="黑体"/>
                <w:bCs/>
                <w:sz w:val="28"/>
                <w:szCs w:val="28"/>
              </w:rPr>
            </w:pPr>
            <w:r>
              <w:rPr>
                <w:rFonts w:hint="eastAsia" w:ascii="黑体" w:hAnsi="黑体" w:eastAsia="黑体" w:cs="黑体"/>
                <w:bCs/>
                <w:sz w:val="28"/>
                <w:szCs w:val="28"/>
              </w:rPr>
              <w:t>专业技术人员职业资格</w:t>
            </w:r>
          </w:p>
          <w:p>
            <w:pPr>
              <w:pStyle w:val="11"/>
              <w:spacing w:before="42" w:line="240" w:lineRule="exact"/>
              <w:ind w:left="68"/>
              <w:jc w:val="center"/>
              <w:rPr>
                <w:rFonts w:ascii="黑体" w:hAnsi="黑体" w:eastAsia="黑体" w:cs="黑体"/>
                <w:bCs/>
                <w:sz w:val="28"/>
                <w:szCs w:val="28"/>
              </w:rPr>
            </w:pPr>
            <w:r>
              <w:rPr>
                <w:rFonts w:hint="eastAsia" w:ascii="黑体" w:hAnsi="黑体" w:eastAsia="黑体" w:cs="黑体"/>
                <w:bCs/>
                <w:sz w:val="28"/>
                <w:szCs w:val="28"/>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restart"/>
            <w:tcBorders>
              <w:top w:val="single" w:color="auto" w:sz="4" w:space="0"/>
              <w:left w:val="single" w:color="000000" w:sz="4" w:space="0"/>
              <w:bottom w:val="single" w:color="000000" w:sz="4" w:space="0"/>
              <w:right w:val="single" w:color="000000" w:sz="4" w:space="0"/>
            </w:tcBorders>
            <w:noWrap/>
          </w:tcPr>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line="240" w:lineRule="exact"/>
              <w:rPr>
                <w:rFonts w:eastAsia="方正仿宋简体"/>
                <w:sz w:val="24"/>
                <w:szCs w:val="24"/>
              </w:rPr>
            </w:pPr>
          </w:p>
          <w:p>
            <w:pPr>
              <w:pStyle w:val="11"/>
              <w:spacing w:before="9" w:line="240" w:lineRule="exact"/>
              <w:rPr>
                <w:rFonts w:eastAsia="方正仿宋简体"/>
                <w:sz w:val="28"/>
                <w:szCs w:val="28"/>
              </w:rPr>
            </w:pPr>
          </w:p>
          <w:p>
            <w:pPr>
              <w:pStyle w:val="11"/>
              <w:spacing w:before="1" w:line="240" w:lineRule="exact"/>
              <w:ind w:left="196"/>
              <w:rPr>
                <w:rFonts w:eastAsia="方正仿宋简体"/>
                <w:sz w:val="24"/>
                <w:szCs w:val="24"/>
              </w:rPr>
            </w:pPr>
            <w:r>
              <w:rPr>
                <w:rFonts w:eastAsia="方正仿宋简体"/>
                <w:sz w:val="24"/>
                <w:szCs w:val="24"/>
              </w:rPr>
              <w:t>4.咨询机构</w:t>
            </w:r>
          </w:p>
          <w:p>
            <w:pPr>
              <w:pStyle w:val="11"/>
              <w:spacing w:before="93" w:line="240" w:lineRule="exact"/>
              <w:ind w:left="285"/>
              <w:rPr>
                <w:rFonts w:eastAsia="方正仿宋简体"/>
                <w:sz w:val="24"/>
                <w:szCs w:val="24"/>
              </w:rPr>
            </w:pPr>
            <w:r>
              <w:rPr>
                <w:rFonts w:eastAsia="方正仿宋简体"/>
                <w:sz w:val="24"/>
                <w:szCs w:val="24"/>
              </w:rPr>
              <w:t>（13</w:t>
            </w:r>
            <w:r>
              <w:rPr>
                <w:rFonts w:eastAsia="方正仿宋简体"/>
                <w:spacing w:val="-31"/>
                <w:sz w:val="24"/>
                <w:szCs w:val="24"/>
              </w:rPr>
              <w:t xml:space="preserve"> 类</w:t>
            </w:r>
            <w:r>
              <w:rPr>
                <w:rFonts w:eastAsia="方正仿宋简体"/>
                <w:sz w:val="24"/>
                <w:szCs w:val="24"/>
              </w:rPr>
              <w:t>）</w:t>
            </w: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30.工程造价咨询机构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造价工程师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31.工程咨询机构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8"/>
              <w:jc w:val="center"/>
              <w:rPr>
                <w:rFonts w:eastAsia="方正仿宋简体"/>
                <w:sz w:val="24"/>
                <w:szCs w:val="24"/>
              </w:rPr>
            </w:pPr>
            <w:r>
              <w:rPr>
                <w:rFonts w:eastAsia="方正仿宋简体"/>
                <w:sz w:val="24"/>
                <w:szCs w:val="24"/>
              </w:rPr>
              <w:t>工程咨询（投资）专业技术人员</w:t>
            </w:r>
          </w:p>
          <w:p>
            <w:pPr>
              <w:pStyle w:val="11"/>
              <w:spacing w:before="93" w:line="240" w:lineRule="exact"/>
              <w:ind w:left="66"/>
              <w:jc w:val="center"/>
              <w:rPr>
                <w:rFonts w:eastAsia="方正仿宋简体"/>
                <w:sz w:val="24"/>
                <w:szCs w:val="24"/>
              </w:rPr>
            </w:pPr>
            <w:r>
              <w:rPr>
                <w:rFonts w:eastAsia="方正仿宋简体"/>
                <w:sz w:val="24"/>
                <w:szCs w:val="24"/>
              </w:rPr>
              <w:t>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32.证券评级机构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证券期货基金业从业人员资格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33.证券期货投资咨询机构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证券期货基金业从业人员资格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34.财务顾问机构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35.建设项目环境影响评估机构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环境影响评价工程师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36.安全生产评估机构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注册安全工程师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right="198"/>
              <w:jc w:val="center"/>
              <w:rPr>
                <w:rFonts w:eastAsia="方正仿宋简体"/>
                <w:sz w:val="24"/>
                <w:szCs w:val="24"/>
              </w:rPr>
            </w:pPr>
            <w:r>
              <w:rPr>
                <w:rFonts w:eastAsia="方正仿宋简体"/>
                <w:sz w:val="24"/>
                <w:szCs w:val="24"/>
              </w:rPr>
              <w:t>37.建设工程地震安全性评价机构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注册安全工程师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38.水文水资源调查评估机构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水利工程质量检测员资格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39.建设项目水资源论证机构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水利工程质量检测员资格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40.海域使用论证机构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000000"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41.专项海洋环境预报服务机构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top w:val="nil"/>
              <w:left w:val="single" w:color="000000" w:sz="4" w:space="0"/>
              <w:bottom w:val="single" w:color="auto"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000000"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42.产品质量认证咨询机构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jc w:val="center"/>
              <w:rPr>
                <w:rFonts w:eastAsia="方正仿宋简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tcBorders>
              <w:top w:val="single" w:color="auto" w:sz="4" w:space="0"/>
              <w:left w:val="single" w:color="000000" w:sz="4" w:space="0"/>
              <w:bottom w:val="single" w:color="auto" w:sz="4" w:space="0"/>
              <w:right w:val="single" w:color="000000" w:sz="4" w:space="0"/>
            </w:tcBorders>
            <w:noWrap/>
            <w:vAlign w:val="center"/>
          </w:tcPr>
          <w:p>
            <w:pPr>
              <w:pStyle w:val="11"/>
              <w:spacing w:line="240" w:lineRule="exact"/>
              <w:ind w:left="176" w:right="164"/>
              <w:jc w:val="center"/>
              <w:rPr>
                <w:rFonts w:eastAsia="方正仿宋简体"/>
                <w:sz w:val="24"/>
                <w:szCs w:val="24"/>
              </w:rPr>
            </w:pPr>
            <w:r>
              <w:rPr>
                <w:rFonts w:eastAsia="方正仿宋简体"/>
                <w:sz w:val="24"/>
                <w:szCs w:val="24"/>
              </w:rPr>
              <w:t>5.审计机构</w:t>
            </w:r>
          </w:p>
          <w:p>
            <w:pPr>
              <w:pStyle w:val="11"/>
              <w:spacing w:before="91" w:line="240" w:lineRule="exact"/>
              <w:ind w:left="173" w:right="164"/>
              <w:jc w:val="center"/>
              <w:rPr>
                <w:rFonts w:eastAsia="方正仿宋简体"/>
                <w:sz w:val="24"/>
                <w:szCs w:val="24"/>
              </w:rPr>
            </w:pPr>
            <w:r>
              <w:rPr>
                <w:rFonts w:eastAsia="方正仿宋简体"/>
                <w:sz w:val="24"/>
                <w:szCs w:val="24"/>
              </w:rPr>
              <w:t>（1 类）</w:t>
            </w: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43.会计师事务所</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567" w:right="198" w:hanging="357"/>
              <w:jc w:val="center"/>
              <w:rPr>
                <w:rFonts w:eastAsia="方正仿宋简体"/>
                <w:sz w:val="24"/>
                <w:szCs w:val="24"/>
              </w:rPr>
            </w:pPr>
            <w:r>
              <w:rPr>
                <w:rFonts w:eastAsia="方正仿宋简体"/>
                <w:sz w:val="24"/>
                <w:szCs w:val="24"/>
              </w:rPr>
              <w:t>注册会计师，会计专业技术资格、审计专业技术资格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restart"/>
            <w:tcBorders>
              <w:top w:val="single" w:color="auto" w:sz="4" w:space="0"/>
              <w:left w:val="single" w:color="000000" w:sz="4" w:space="0"/>
              <w:right w:val="single" w:color="000000" w:sz="4" w:space="0"/>
            </w:tcBorders>
            <w:noWrap/>
            <w:vAlign w:val="center"/>
          </w:tcPr>
          <w:p>
            <w:pPr>
              <w:widowControl/>
              <w:spacing w:line="240" w:lineRule="exact"/>
              <w:jc w:val="center"/>
              <w:rPr>
                <w:rFonts w:eastAsia="方正仿宋简体"/>
                <w:sz w:val="24"/>
                <w:szCs w:val="24"/>
              </w:rPr>
            </w:pPr>
            <w:r>
              <w:rPr>
                <w:rFonts w:eastAsia="方正仿宋简体"/>
                <w:sz w:val="24"/>
                <w:szCs w:val="24"/>
              </w:rPr>
              <w:t>7.监理机构</w:t>
            </w:r>
          </w:p>
          <w:p>
            <w:pPr>
              <w:widowControl/>
              <w:spacing w:line="240" w:lineRule="exact"/>
              <w:jc w:val="center"/>
              <w:rPr>
                <w:rFonts w:eastAsia="方正仿宋简体"/>
                <w:sz w:val="24"/>
                <w:szCs w:val="24"/>
              </w:rPr>
            </w:pPr>
            <w:r>
              <w:rPr>
                <w:rFonts w:eastAsia="方正仿宋简体"/>
                <w:sz w:val="24"/>
                <w:szCs w:val="24"/>
              </w:rPr>
              <w:t>（4 类）</w:t>
            </w: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44.工程监理机构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监理工程师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45.设备监理机构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设备监理师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46.水利工程建设监理机构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监理工程师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bottom w:val="single" w:color="auto"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47.人民防空工程监理机构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监理工程师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restart"/>
            <w:tcBorders>
              <w:top w:val="single" w:color="auto" w:sz="4" w:space="0"/>
              <w:left w:val="single" w:color="000000" w:sz="4" w:space="0"/>
              <w:right w:val="single" w:color="000000" w:sz="4" w:space="0"/>
            </w:tcBorders>
            <w:noWrap/>
            <w:vAlign w:val="center"/>
          </w:tcPr>
          <w:p>
            <w:pPr>
              <w:widowControl/>
              <w:spacing w:line="240" w:lineRule="exact"/>
              <w:jc w:val="center"/>
              <w:rPr>
                <w:rFonts w:eastAsia="方正仿宋简体"/>
                <w:sz w:val="24"/>
                <w:szCs w:val="24"/>
              </w:rPr>
            </w:pPr>
            <w:r>
              <w:rPr>
                <w:rFonts w:eastAsia="方正仿宋简体"/>
                <w:sz w:val="24"/>
                <w:szCs w:val="24"/>
              </w:rPr>
              <w:t>8.担保机构</w:t>
            </w:r>
          </w:p>
          <w:p>
            <w:pPr>
              <w:widowControl/>
              <w:spacing w:line="240" w:lineRule="exact"/>
              <w:jc w:val="center"/>
              <w:rPr>
                <w:rFonts w:eastAsia="方正仿宋简体"/>
                <w:sz w:val="24"/>
                <w:szCs w:val="24"/>
              </w:rPr>
            </w:pPr>
            <w:r>
              <w:rPr>
                <w:rFonts w:eastAsia="方正仿宋简体"/>
                <w:sz w:val="24"/>
                <w:szCs w:val="24"/>
              </w:rPr>
              <w:t>（2 类）</w:t>
            </w:r>
          </w:p>
        </w:tc>
        <w:tc>
          <w:tcPr>
            <w:tcW w:w="3928" w:type="dxa"/>
            <w:tcBorders>
              <w:top w:val="single" w:color="auto" w:sz="4" w:space="0"/>
              <w:left w:val="nil"/>
              <w:bottom w:val="single" w:color="auto" w:sz="4" w:space="0"/>
              <w:right w:val="single" w:color="000000" w:sz="4" w:space="0"/>
            </w:tcBorders>
            <w:noWrap/>
            <w:vAlign w:val="center"/>
          </w:tcPr>
          <w:p>
            <w:pPr>
              <w:pStyle w:val="11"/>
              <w:spacing w:before="81" w:line="240" w:lineRule="exact"/>
              <w:ind w:right="197"/>
              <w:jc w:val="center"/>
              <w:rPr>
                <w:rFonts w:eastAsia="方正仿宋简体"/>
                <w:sz w:val="24"/>
                <w:szCs w:val="24"/>
              </w:rPr>
            </w:pPr>
            <w:r>
              <w:rPr>
                <w:rFonts w:eastAsia="方正仿宋简体"/>
                <w:sz w:val="24"/>
                <w:szCs w:val="24"/>
              </w:rPr>
              <w:t>48.融资性担保机构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担保从业人员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bottom w:val="single" w:color="auto"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49.非融资性担保机构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担保从业人员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restart"/>
            <w:tcBorders>
              <w:top w:val="single" w:color="auto" w:sz="4" w:space="0"/>
              <w:left w:val="single" w:color="000000" w:sz="4" w:space="0"/>
              <w:right w:val="single" w:color="000000" w:sz="4" w:space="0"/>
            </w:tcBorders>
            <w:noWrap/>
            <w:vAlign w:val="center"/>
          </w:tcPr>
          <w:p>
            <w:pPr>
              <w:widowControl/>
              <w:spacing w:line="240" w:lineRule="exact"/>
              <w:jc w:val="center"/>
              <w:rPr>
                <w:rFonts w:eastAsia="方正仿宋简体"/>
                <w:sz w:val="24"/>
                <w:szCs w:val="24"/>
              </w:rPr>
            </w:pPr>
            <w:r>
              <w:rPr>
                <w:rFonts w:eastAsia="方正仿宋简体"/>
                <w:sz w:val="24"/>
                <w:szCs w:val="24"/>
              </w:rPr>
              <w:t>6.经纪机构</w:t>
            </w:r>
          </w:p>
          <w:p>
            <w:pPr>
              <w:widowControl/>
              <w:spacing w:line="240" w:lineRule="exact"/>
              <w:jc w:val="center"/>
              <w:rPr>
                <w:rFonts w:eastAsia="方正仿宋简体"/>
                <w:sz w:val="24"/>
                <w:szCs w:val="24"/>
              </w:rPr>
            </w:pPr>
            <w:r>
              <w:rPr>
                <w:rFonts w:eastAsia="方正仿宋简体"/>
                <w:sz w:val="24"/>
                <w:szCs w:val="24"/>
              </w:rPr>
              <w:t>（4 类）</w:t>
            </w: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50.证券服务机构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证券期货基金业从业人员资格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51.期货经纪机构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8"/>
              <w:jc w:val="center"/>
              <w:rPr>
                <w:rFonts w:eastAsia="方正仿宋简体"/>
                <w:sz w:val="24"/>
                <w:szCs w:val="24"/>
              </w:rPr>
            </w:pPr>
            <w:r>
              <w:rPr>
                <w:rFonts w:eastAsia="方正仿宋简体"/>
                <w:sz w:val="24"/>
                <w:szCs w:val="24"/>
              </w:rPr>
              <w:t>证券期货从业人员（证券期货基</w:t>
            </w:r>
          </w:p>
          <w:p>
            <w:pPr>
              <w:pStyle w:val="11"/>
              <w:spacing w:before="93" w:line="240" w:lineRule="exact"/>
              <w:ind w:left="66"/>
              <w:jc w:val="center"/>
              <w:rPr>
                <w:rFonts w:eastAsia="方正仿宋简体"/>
                <w:sz w:val="24"/>
                <w:szCs w:val="24"/>
              </w:rPr>
            </w:pPr>
            <w:r>
              <w:rPr>
                <w:rFonts w:eastAsia="方正仿宋简体"/>
                <w:sz w:val="24"/>
                <w:szCs w:val="24"/>
              </w:rPr>
              <w:t>金业从业人员资格）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before="81" w:line="240" w:lineRule="exact"/>
              <w:ind w:right="197"/>
              <w:jc w:val="center"/>
              <w:rPr>
                <w:rFonts w:eastAsia="方正仿宋简体"/>
                <w:sz w:val="24"/>
                <w:szCs w:val="24"/>
              </w:rPr>
            </w:pPr>
            <w:r>
              <w:rPr>
                <w:rFonts w:eastAsia="方正仿宋简体"/>
                <w:sz w:val="24"/>
                <w:szCs w:val="24"/>
              </w:rPr>
              <w:t>52.保险经纪机构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before="81" w:line="240" w:lineRule="exact"/>
              <w:ind w:left="66"/>
              <w:jc w:val="center"/>
              <w:rPr>
                <w:rFonts w:eastAsia="方正仿宋简体"/>
                <w:sz w:val="24"/>
                <w:szCs w:val="24"/>
              </w:rPr>
            </w:pPr>
            <w:r>
              <w:rPr>
                <w:rFonts w:eastAsia="方正仿宋简体"/>
                <w:sz w:val="24"/>
                <w:szCs w:val="24"/>
              </w:rPr>
              <w:t>（不包括保险代理人）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bottom w:val="single" w:color="auto"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53.银行间债券市场双边报价机构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（银行业专业人员职业资格）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594" w:type="dxa"/>
            <w:vMerge w:val="restart"/>
            <w:tcBorders>
              <w:top w:val="single" w:color="auto" w:sz="4" w:space="0"/>
              <w:left w:val="single" w:color="000000" w:sz="4" w:space="0"/>
              <w:right w:val="single" w:color="000000" w:sz="4" w:space="0"/>
            </w:tcBorders>
            <w:noWrap/>
            <w:vAlign w:val="center"/>
          </w:tcPr>
          <w:p>
            <w:pPr>
              <w:widowControl/>
              <w:spacing w:line="240" w:lineRule="exact"/>
              <w:jc w:val="center"/>
              <w:rPr>
                <w:rFonts w:eastAsia="方正仿宋简体"/>
                <w:sz w:val="24"/>
                <w:szCs w:val="24"/>
              </w:rPr>
            </w:pPr>
            <w:r>
              <w:rPr>
                <w:rFonts w:eastAsia="方正仿宋简体"/>
                <w:sz w:val="24"/>
                <w:szCs w:val="24"/>
              </w:rPr>
              <w:t>9.培训机构</w:t>
            </w:r>
          </w:p>
          <w:p>
            <w:pPr>
              <w:widowControl/>
              <w:spacing w:line="240" w:lineRule="exact"/>
              <w:jc w:val="center"/>
              <w:rPr>
                <w:rFonts w:eastAsia="方正仿宋简体"/>
                <w:sz w:val="24"/>
                <w:szCs w:val="24"/>
              </w:rPr>
            </w:pPr>
            <w:r>
              <w:rPr>
                <w:rFonts w:eastAsia="方正仿宋简体"/>
                <w:sz w:val="24"/>
                <w:szCs w:val="24"/>
              </w:rPr>
              <w:t>（4 类）</w:t>
            </w: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7"/>
              <w:jc w:val="center"/>
              <w:rPr>
                <w:rFonts w:eastAsia="方正仿宋简体"/>
                <w:sz w:val="24"/>
                <w:szCs w:val="24"/>
              </w:rPr>
            </w:pPr>
            <w:r>
              <w:rPr>
                <w:rFonts w:eastAsia="方正仿宋简体"/>
                <w:sz w:val="24"/>
                <w:szCs w:val="24"/>
              </w:rPr>
              <w:t>54.安全生产培训机构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（注册安全工程师）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55.民用航空器驾驶员学校</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（航空人员资格）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56.民用航空器维修人员培训机构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（航空人员资格）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vMerge w:val="continue"/>
            <w:tcBorders>
              <w:left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auto" w:sz="4" w:space="0"/>
              <w:right w:val="single" w:color="000000" w:sz="4" w:space="0"/>
            </w:tcBorders>
            <w:noWrap/>
            <w:vAlign w:val="center"/>
          </w:tcPr>
          <w:p>
            <w:pPr>
              <w:pStyle w:val="11"/>
              <w:spacing w:line="240" w:lineRule="exact"/>
              <w:ind w:right="198"/>
              <w:jc w:val="center"/>
              <w:rPr>
                <w:rFonts w:eastAsia="方正仿宋简体"/>
                <w:sz w:val="24"/>
                <w:szCs w:val="24"/>
              </w:rPr>
            </w:pPr>
            <w:r>
              <w:rPr>
                <w:rFonts w:eastAsia="方正仿宋简体"/>
                <w:sz w:val="24"/>
                <w:szCs w:val="24"/>
              </w:rPr>
              <w:t>57.飞行签派员培训机构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r>
              <w:rPr>
                <w:rFonts w:eastAsia="方正仿宋简体"/>
                <w:sz w:val="24"/>
                <w:szCs w:val="24"/>
              </w:rPr>
              <w:t>（航空人员资格）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94" w:type="dxa"/>
            <w:tcBorders>
              <w:left w:val="single" w:color="000000" w:sz="4" w:space="0"/>
              <w:bottom w:val="single" w:color="000000" w:sz="4" w:space="0"/>
              <w:right w:val="single" w:color="000000" w:sz="4" w:space="0"/>
            </w:tcBorders>
            <w:noWrap/>
            <w:vAlign w:val="center"/>
          </w:tcPr>
          <w:p>
            <w:pPr>
              <w:widowControl/>
              <w:spacing w:line="240" w:lineRule="exact"/>
              <w:rPr>
                <w:rFonts w:eastAsia="方正仿宋简体"/>
                <w:sz w:val="24"/>
                <w:szCs w:val="24"/>
              </w:rPr>
            </w:pPr>
          </w:p>
        </w:tc>
        <w:tc>
          <w:tcPr>
            <w:tcW w:w="3928" w:type="dxa"/>
            <w:tcBorders>
              <w:top w:val="single" w:color="auto" w:sz="4" w:space="0"/>
              <w:left w:val="nil"/>
              <w:bottom w:val="single" w:color="000000" w:sz="4" w:space="0"/>
              <w:right w:val="single" w:color="000000" w:sz="4" w:space="0"/>
            </w:tcBorders>
            <w:noWrap/>
            <w:vAlign w:val="center"/>
          </w:tcPr>
          <w:p>
            <w:pPr>
              <w:pStyle w:val="11"/>
              <w:spacing w:line="240" w:lineRule="exact"/>
              <w:ind w:right="198"/>
              <w:jc w:val="center"/>
              <w:rPr>
                <w:rFonts w:ascii="楷体_GB2312" w:eastAsia="楷体_GB2312"/>
                <w:b/>
                <w:color w:val="FF0000"/>
                <w:sz w:val="24"/>
                <w:szCs w:val="24"/>
              </w:rPr>
            </w:pPr>
            <w:r>
              <w:rPr>
                <w:rFonts w:hint="eastAsia" w:ascii="楷体_GB2312" w:eastAsia="楷体_GB2312"/>
                <w:b/>
                <w:color w:val="FF0000"/>
                <w:sz w:val="24"/>
                <w:szCs w:val="24"/>
              </w:rPr>
              <w:t>人力资源服务机构？</w:t>
            </w:r>
          </w:p>
        </w:tc>
        <w:tc>
          <w:tcPr>
            <w:tcW w:w="3541" w:type="dxa"/>
            <w:tcBorders>
              <w:top w:val="single" w:color="000000" w:sz="4" w:space="0"/>
              <w:left w:val="nil"/>
              <w:bottom w:val="single" w:color="000000" w:sz="4" w:space="0"/>
              <w:right w:val="single" w:color="000000" w:sz="4" w:space="0"/>
            </w:tcBorders>
            <w:noWrap/>
            <w:vAlign w:val="center"/>
          </w:tcPr>
          <w:p>
            <w:pPr>
              <w:pStyle w:val="11"/>
              <w:spacing w:line="240" w:lineRule="exact"/>
              <w:ind w:left="66"/>
              <w:jc w:val="center"/>
              <w:rPr>
                <w:rFonts w:eastAsia="方正仿宋简体"/>
                <w:sz w:val="24"/>
                <w:szCs w:val="24"/>
              </w:rPr>
            </w:pPr>
          </w:p>
        </w:tc>
      </w:tr>
    </w:tbl>
    <w:p/>
    <w:sectPr>
      <w:footerReference r:id="rId4" w:type="default"/>
      <w:pgSz w:w="11906" w:h="16838"/>
      <w:pgMar w:top="1440" w:right="1800" w:bottom="1440" w:left="1800"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JP Regular">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6</w:t>
                    </w:r>
                    <w:r>
                      <w:rPr>
                        <w:rFonts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37B9E"/>
    <w:rsid w:val="00052A62"/>
    <w:rsid w:val="00237A26"/>
    <w:rsid w:val="00264344"/>
    <w:rsid w:val="00453AF8"/>
    <w:rsid w:val="00667A15"/>
    <w:rsid w:val="0073796F"/>
    <w:rsid w:val="00761BFB"/>
    <w:rsid w:val="00870475"/>
    <w:rsid w:val="00A6232B"/>
    <w:rsid w:val="00AB5422"/>
    <w:rsid w:val="00B93047"/>
    <w:rsid w:val="00B95042"/>
    <w:rsid w:val="00C9289D"/>
    <w:rsid w:val="00F31195"/>
    <w:rsid w:val="00F4481C"/>
    <w:rsid w:val="08D93EBF"/>
    <w:rsid w:val="09A952BC"/>
    <w:rsid w:val="0C9E468E"/>
    <w:rsid w:val="0F6E1F61"/>
    <w:rsid w:val="0FBF3A03"/>
    <w:rsid w:val="1BF257E5"/>
    <w:rsid w:val="249669FC"/>
    <w:rsid w:val="38CE2288"/>
    <w:rsid w:val="3E6213E1"/>
    <w:rsid w:val="4F437B9E"/>
    <w:rsid w:val="504A3172"/>
    <w:rsid w:val="5057581D"/>
    <w:rsid w:val="53F83178"/>
    <w:rsid w:val="600457E7"/>
    <w:rsid w:val="6587502B"/>
    <w:rsid w:val="7E5F4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ascii="Noto Sans CJK JP Regular" w:hAnsi="Noto Sans CJK JP Regular" w:cs="Noto Sans CJK JP Regular"/>
      <w:kern w:val="0"/>
      <w:sz w:val="32"/>
      <w:szCs w:val="32"/>
      <w:lang w:eastAsia="en-US"/>
    </w:rPr>
  </w:style>
  <w:style w:type="paragraph" w:styleId="3">
    <w:name w:val="Balloon Text"/>
    <w:basedOn w:val="1"/>
    <w:link w:val="12"/>
    <w:uiPriority w:val="0"/>
    <w:rPr>
      <w:sz w:val="18"/>
      <w:szCs w:val="18"/>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paragraph" w:customStyle="1" w:styleId="11">
    <w:name w:val="Table Paragraph"/>
    <w:basedOn w:val="1"/>
    <w:qFormat/>
    <w:uiPriority w:val="0"/>
  </w:style>
  <w:style w:type="character" w:customStyle="1" w:styleId="12">
    <w:name w:val="批注框文本 Char"/>
    <w:basedOn w:val="8"/>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6</Pages>
  <Words>532</Words>
  <Characters>3033</Characters>
  <Lines>25</Lines>
  <Paragraphs>7</Paragraphs>
  <TotalTime>463</TotalTime>
  <ScaleCrop>false</ScaleCrop>
  <LinksUpToDate>false</LinksUpToDate>
  <CharactersWithSpaces>3558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2021-05-27T01:04:00Z</dcterms:created>
  <dc:creator>wys</dc:creator>
  <cp:lastModifiedBy>广元工立方人力，林伟</cp:lastModifiedBy>
  <dcterms:modified xsi:type="dcterms:W3CDTF">2021-05-28T00:47:41Z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A17D7EF112C946678777A5A32320E032</vt:lpwstr>
  </property>
</Properties>
</file>